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D0" w:rsidRPr="00CA3596" w:rsidRDefault="00A07BD0" w:rsidP="00ED41B6">
      <w:pPr>
        <w:pStyle w:val="DateNew"/>
        <w:rPr>
          <w:rFonts w:cstheme="minorHAnsi"/>
          <w:lang w:val="sr-Latn-RS"/>
        </w:rPr>
      </w:pPr>
      <w:r w:rsidRPr="00CA3596">
        <w:rPr>
          <w:rFonts w:cstheme="minorHAnsi"/>
          <w:noProof/>
          <w:lang w:val="sr-Latn-RS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AA375" wp14:editId="1C7DA628">
                <wp:simplePos x="0" y="0"/>
                <wp:positionH relativeFrom="column">
                  <wp:posOffset>3307080</wp:posOffset>
                </wp:positionH>
                <wp:positionV relativeFrom="paragraph">
                  <wp:posOffset>-83820</wp:posOffset>
                </wp:positionV>
                <wp:extent cx="2255520" cy="6248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552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6E5A8F" w:rsidRDefault="006E5A8F" w:rsidP="006E5A8F">
                            <w:pPr>
                              <w:pStyle w:val="Subtitle"/>
                              <w:jc w:val="left"/>
                              <w:rPr>
                                <w:sz w:val="36"/>
                                <w:szCs w:val="36"/>
                                <w:lang w:val="sr-Latn-RS"/>
                              </w:rPr>
                            </w:pPr>
                            <w:r w:rsidRPr="006E5A8F">
                              <w:rPr>
                                <w:sz w:val="36"/>
                                <w:szCs w:val="36"/>
                                <w:lang w:val="sr-Latn-RS"/>
                              </w:rPr>
                              <w:t>Saopštenje za j</w:t>
                            </w:r>
                            <w:r w:rsidR="00A07BD0">
                              <w:rPr>
                                <w:sz w:val="36"/>
                                <w:szCs w:val="36"/>
                                <w:lang w:val="sr-Latn-RS"/>
                              </w:rPr>
                              <w:t>av</w:t>
                            </w:r>
                            <w:r w:rsidRPr="006E5A8F">
                              <w:rPr>
                                <w:sz w:val="36"/>
                                <w:szCs w:val="36"/>
                                <w:lang w:val="sr-Latn-RS"/>
                              </w:rPr>
                              <w:t>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A3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0.4pt;margin-top:-6.6pt;width:177.6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" filled="f" stroked="f" strokeweight=".5pt">
                <v:textbox>
                  <w:txbxContent>
                    <w:p w:rsidR="00CB6708" w:rsidRPr="006E5A8F" w:rsidRDefault="006E5A8F" w:rsidP="006E5A8F">
                      <w:pPr>
                        <w:pStyle w:val="Subtitle"/>
                        <w:jc w:val="left"/>
                        <w:rPr>
                          <w:sz w:val="36"/>
                          <w:szCs w:val="36"/>
                          <w:lang w:val="sr-Latn-RS"/>
                        </w:rPr>
                      </w:pPr>
                      <w:r w:rsidRPr="006E5A8F">
                        <w:rPr>
                          <w:sz w:val="36"/>
                          <w:szCs w:val="36"/>
                          <w:lang w:val="sr-Latn-RS"/>
                        </w:rPr>
                        <w:t>Saopštenje za j</w:t>
                      </w:r>
                      <w:r w:rsidR="00A07BD0">
                        <w:rPr>
                          <w:sz w:val="36"/>
                          <w:szCs w:val="36"/>
                          <w:lang w:val="sr-Latn-RS"/>
                        </w:rPr>
                        <w:t>av</w:t>
                      </w:r>
                      <w:r w:rsidRPr="006E5A8F">
                        <w:rPr>
                          <w:sz w:val="36"/>
                          <w:szCs w:val="36"/>
                          <w:lang w:val="sr-Latn-RS"/>
                        </w:rPr>
                        <w:t>nost</w:t>
                      </w:r>
                    </w:p>
                  </w:txbxContent>
                </v:textbox>
              </v:shape>
            </w:pict>
          </mc:Fallback>
        </mc:AlternateContent>
      </w:r>
    </w:p>
    <w:p w:rsidR="00A07BD0" w:rsidRPr="00CA3596" w:rsidRDefault="00A07BD0" w:rsidP="00ED41B6">
      <w:pPr>
        <w:pStyle w:val="DateNew"/>
        <w:rPr>
          <w:rFonts w:cstheme="minorHAnsi"/>
          <w:lang w:val="sr-Latn-RS"/>
        </w:rPr>
      </w:pPr>
    </w:p>
    <w:p w:rsidR="003C7536" w:rsidRPr="00CA3596" w:rsidRDefault="003C7536" w:rsidP="003C7536">
      <w:pPr>
        <w:rPr>
          <w:rFonts w:cstheme="minorHAnsi"/>
          <w:lang w:val="sr-Latn-RS"/>
        </w:rPr>
      </w:pPr>
    </w:p>
    <w:p w:rsidR="00CB6708" w:rsidRPr="00CA3596" w:rsidRDefault="00CA3596" w:rsidP="00ED41B6">
      <w:pPr>
        <w:pStyle w:val="DateNew"/>
        <w:rPr>
          <w:rFonts w:cstheme="minorHAnsi"/>
          <w:lang w:val="sr-Latn-RS"/>
        </w:rPr>
      </w:pPr>
      <w:r w:rsidRPr="00CA3596">
        <w:rPr>
          <w:rFonts w:cstheme="minorHAnsi"/>
          <w:lang w:val="sr-Latn-RS"/>
        </w:rPr>
        <w:t>5</w:t>
      </w:r>
      <w:r w:rsidR="006E5A8F" w:rsidRPr="00CA3596">
        <w:rPr>
          <w:rFonts w:cstheme="minorHAnsi"/>
          <w:lang w:val="sr-Latn-RS"/>
        </w:rPr>
        <w:t>.</w:t>
      </w:r>
      <w:r w:rsidR="0000070E" w:rsidRPr="00CA3596">
        <w:rPr>
          <w:rFonts w:cstheme="minorHAnsi"/>
          <w:lang w:val="sr-Latn-RS"/>
        </w:rPr>
        <w:t xml:space="preserve"> </w:t>
      </w:r>
      <w:r w:rsidRPr="00CA3596">
        <w:rPr>
          <w:rFonts w:cstheme="minorHAnsi"/>
          <w:lang w:val="sr-Latn-RS"/>
        </w:rPr>
        <w:t>avgust</w:t>
      </w:r>
      <w:r w:rsidR="0000070E" w:rsidRPr="00CA3596">
        <w:rPr>
          <w:rFonts w:cstheme="minorHAnsi"/>
          <w:lang w:val="sr-Latn-RS"/>
        </w:rPr>
        <w:t xml:space="preserve"> 20</w:t>
      </w:r>
      <w:r w:rsidR="006A374E" w:rsidRPr="00CA3596">
        <w:rPr>
          <w:rFonts w:cstheme="minorHAnsi"/>
          <w:lang w:val="sr-Latn-RS"/>
        </w:rPr>
        <w:t>21</w:t>
      </w:r>
      <w:r w:rsidR="006E5A8F" w:rsidRPr="00CA3596">
        <w:rPr>
          <w:rFonts w:cstheme="minorHAnsi"/>
          <w:lang w:val="sr-Latn-RS"/>
        </w:rPr>
        <w:t>.</w:t>
      </w:r>
      <w:r w:rsidR="00692CBB" w:rsidRPr="00CA3596">
        <w:rPr>
          <w:rFonts w:cstheme="minorHAnsi"/>
          <w:lang w:val="sr-Latn-RS"/>
        </w:rPr>
        <w:t xml:space="preserve"> </w:t>
      </w:r>
      <w:r w:rsidR="00C84091" w:rsidRPr="00CA3596">
        <w:rPr>
          <w:rFonts w:cstheme="minorHAnsi"/>
          <w:lang w:val="sr-Latn-RS"/>
        </w:rPr>
        <w:t>godine</w:t>
      </w:r>
    </w:p>
    <w:p w:rsidR="002A6B24" w:rsidRPr="00CA3596" w:rsidRDefault="006E5A8F" w:rsidP="009A5861">
      <w:pPr>
        <w:pStyle w:val="Title"/>
        <w:jc w:val="both"/>
        <w:rPr>
          <w:rFonts w:cstheme="minorHAnsi"/>
          <w:lang w:val="sr-Latn-RS"/>
        </w:rPr>
      </w:pPr>
      <w:r w:rsidRPr="00CA3596">
        <w:rPr>
          <w:rFonts w:cstheme="minorHAnsi"/>
          <w:lang w:val="sr-Latn-RS"/>
        </w:rPr>
        <w:t xml:space="preserve">Beogradska berza i </w:t>
      </w:r>
      <w:r w:rsidR="009E5C85" w:rsidRPr="00CA3596">
        <w:rPr>
          <w:rFonts w:cstheme="minorHAnsi"/>
          <w:lang w:val="sr-Latn-RS"/>
        </w:rPr>
        <w:t>Atinska berza</w:t>
      </w:r>
      <w:r w:rsidRPr="00CA3596">
        <w:rPr>
          <w:rFonts w:cstheme="minorHAnsi"/>
          <w:lang w:val="sr-Latn-RS"/>
        </w:rPr>
        <w:t xml:space="preserve"> udružuju snage</w:t>
      </w:r>
      <w:r w:rsidR="00474BC5" w:rsidRPr="00CA3596">
        <w:rPr>
          <w:rFonts w:cstheme="minorHAnsi"/>
          <w:lang w:val="sr-Latn-RS"/>
        </w:rPr>
        <w:t xml:space="preserve"> </w:t>
      </w:r>
    </w:p>
    <w:p w:rsidR="00550D19" w:rsidRPr="00CA3596" w:rsidRDefault="006E5A8F" w:rsidP="00474BC5">
      <w:pPr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 xml:space="preserve">Atinska berza (ATHEX) udružuje snage sa Beogradskom berzom (BELEX) kako bi zajednički iskoristile </w:t>
      </w:r>
      <w:r w:rsidR="00550D19" w:rsidRPr="00CA3596">
        <w:rPr>
          <w:rFonts w:cstheme="minorHAnsi"/>
          <w:sz w:val="20"/>
          <w:szCs w:val="20"/>
          <w:lang w:val="sr-Latn-RS"/>
        </w:rPr>
        <w:t xml:space="preserve">poslovne </w:t>
      </w:r>
      <w:r w:rsidR="001D5530" w:rsidRPr="00CA3596">
        <w:rPr>
          <w:rFonts w:cstheme="minorHAnsi"/>
          <w:sz w:val="20"/>
          <w:szCs w:val="20"/>
          <w:lang w:val="sr-Latn-RS"/>
        </w:rPr>
        <w:t>mogućnosti</w:t>
      </w:r>
      <w:r w:rsidR="00550D19" w:rsidRPr="00CA3596">
        <w:rPr>
          <w:rFonts w:cstheme="minorHAnsi"/>
          <w:sz w:val="20"/>
          <w:szCs w:val="20"/>
          <w:lang w:val="sr-Latn-RS"/>
        </w:rPr>
        <w:t xml:space="preserve"> u eri ubrzane globalizacije. </w:t>
      </w:r>
    </w:p>
    <w:p w:rsidR="00550D19" w:rsidRPr="00CA3596" w:rsidRDefault="00550D19" w:rsidP="00474BC5">
      <w:pPr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>Ova saradnja se bazira na dva principa: zajedničkom ubeđenju da bi respektivna tržišta trebalo da imaju ključnu ulogu u obezbeđivanju održivog ekonomskog rasta lokalnih ekonomija i zajedničkoj viziji da samo udruženim snagama regionalna tržišta mogu efikasno rešavati rastuće probleme i bolje servisirati potrebe izdava</w:t>
      </w:r>
      <w:r w:rsidR="001D5530" w:rsidRPr="00CA3596">
        <w:rPr>
          <w:rFonts w:cstheme="minorHAnsi"/>
          <w:sz w:val="20"/>
          <w:szCs w:val="20"/>
          <w:lang w:val="sr-Latn-RS"/>
        </w:rPr>
        <w:t>la</w:t>
      </w:r>
      <w:r w:rsidRPr="00CA3596">
        <w:rPr>
          <w:rFonts w:cstheme="minorHAnsi"/>
          <w:sz w:val="20"/>
          <w:szCs w:val="20"/>
          <w:lang w:val="sr-Latn-RS"/>
        </w:rPr>
        <w:t xml:space="preserve">ca koji dolaze iz EU i iz međunarodnog okruženja. </w:t>
      </w:r>
    </w:p>
    <w:p w:rsidR="00CC51BF" w:rsidRPr="00CA3596" w:rsidRDefault="00550D19" w:rsidP="00474BC5">
      <w:pPr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 xml:space="preserve">U ovom kontekstu, Atinska berza je sprovela sve neophodne radnje i dobila saglasnost Komisije za hartije od vrednosti Republike Srbije za sticanje 10,24% </w:t>
      </w:r>
      <w:r w:rsidR="00CC51BF" w:rsidRPr="00CA3596">
        <w:rPr>
          <w:rFonts w:cstheme="minorHAnsi"/>
          <w:sz w:val="20"/>
          <w:szCs w:val="20"/>
          <w:lang w:val="sr-Latn-RS"/>
        </w:rPr>
        <w:t xml:space="preserve">ukupnog broja akcija </w:t>
      </w:r>
      <w:r w:rsidRPr="00CA3596">
        <w:rPr>
          <w:rFonts w:cstheme="minorHAnsi"/>
          <w:sz w:val="20"/>
          <w:szCs w:val="20"/>
          <w:lang w:val="sr-Latn-RS"/>
        </w:rPr>
        <w:t>Beogradsk</w:t>
      </w:r>
      <w:r w:rsidR="00CC51BF" w:rsidRPr="00CA3596">
        <w:rPr>
          <w:rFonts w:cstheme="minorHAnsi"/>
          <w:sz w:val="20"/>
          <w:szCs w:val="20"/>
          <w:lang w:val="sr-Latn-RS"/>
        </w:rPr>
        <w:t xml:space="preserve">e berze. </w:t>
      </w:r>
    </w:p>
    <w:p w:rsidR="00550D19" w:rsidRPr="00CA3596" w:rsidRDefault="00CC51BF" w:rsidP="00474BC5">
      <w:pPr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>Istovremeno, Beogradska berza, kao organizator tržišta, je donela odluku o unapređenju svoje trgovačke platforme i migraciji trgovačkih aktivnosti na trgovačku platformu Atinske berze, unapređujući na taj način likvidnost i raspon usluga</w:t>
      </w:r>
      <w:r w:rsidR="001D5530" w:rsidRPr="00CA3596">
        <w:rPr>
          <w:rFonts w:cstheme="minorHAnsi"/>
          <w:sz w:val="20"/>
          <w:szCs w:val="20"/>
          <w:lang w:val="sr-Latn-RS"/>
        </w:rPr>
        <w:t xml:space="preserve"> zajedničke trgovačke platforme</w:t>
      </w:r>
      <w:r w:rsidRPr="00CA3596">
        <w:rPr>
          <w:rFonts w:cstheme="minorHAnsi"/>
          <w:sz w:val="20"/>
          <w:szCs w:val="20"/>
          <w:lang w:val="sr-Latn-RS"/>
        </w:rPr>
        <w:t>. Svi učesnici na tržištu će imati mogućnost</w:t>
      </w:r>
      <w:r w:rsidR="001D5530" w:rsidRPr="00CA3596">
        <w:rPr>
          <w:rFonts w:cstheme="minorHAnsi"/>
          <w:sz w:val="20"/>
          <w:szCs w:val="20"/>
          <w:lang w:val="sr-Latn-RS"/>
        </w:rPr>
        <w:t xml:space="preserve"> ostvarivanja</w:t>
      </w:r>
      <w:r w:rsidRPr="00CA3596">
        <w:rPr>
          <w:rFonts w:cstheme="minorHAnsi"/>
          <w:sz w:val="20"/>
          <w:szCs w:val="20"/>
          <w:lang w:val="sr-Latn-RS"/>
        </w:rPr>
        <w:t xml:space="preserve"> koristi</w:t>
      </w:r>
      <w:r w:rsidR="001D5530" w:rsidRPr="00CA3596">
        <w:rPr>
          <w:rFonts w:cstheme="minorHAnsi"/>
          <w:sz w:val="20"/>
          <w:szCs w:val="20"/>
          <w:lang w:val="sr-Latn-RS"/>
        </w:rPr>
        <w:t xml:space="preserve"> </w:t>
      </w:r>
      <w:r w:rsidRPr="00CA3596">
        <w:rPr>
          <w:rFonts w:cstheme="minorHAnsi"/>
          <w:sz w:val="20"/>
          <w:szCs w:val="20"/>
          <w:lang w:val="sr-Latn-RS"/>
        </w:rPr>
        <w:t xml:space="preserve">od proširivanja i produbljivanja oba tržišta kapitala i unakrsnog trgovanja. </w:t>
      </w:r>
    </w:p>
    <w:p w:rsidR="00524BE5" w:rsidRPr="00CA3596" w:rsidRDefault="00682F0F" w:rsidP="00524BE5">
      <w:pPr>
        <w:spacing w:before="120"/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 xml:space="preserve">U </w:t>
      </w:r>
      <w:r w:rsidR="006F2D62" w:rsidRPr="00CA3596">
        <w:rPr>
          <w:rFonts w:cstheme="minorHAnsi"/>
          <w:sz w:val="20"/>
          <w:szCs w:val="20"/>
          <w:lang w:val="sr-Latn-RS"/>
        </w:rPr>
        <w:t>narednoj</w:t>
      </w:r>
      <w:r w:rsidRPr="00CA3596">
        <w:rPr>
          <w:rFonts w:cstheme="minorHAnsi"/>
          <w:sz w:val="20"/>
          <w:szCs w:val="20"/>
          <w:lang w:val="sr-Latn-RS"/>
        </w:rPr>
        <w:t xml:space="preserve"> fazi, Beogradska i Atinsk</w:t>
      </w:r>
      <w:r w:rsidR="004A6D74">
        <w:rPr>
          <w:rFonts w:cstheme="minorHAnsi"/>
          <w:sz w:val="20"/>
          <w:szCs w:val="20"/>
          <w:lang w:val="sr-Latn-RS"/>
        </w:rPr>
        <w:t>a</w:t>
      </w:r>
      <w:bookmarkStart w:id="0" w:name="_GoBack"/>
      <w:bookmarkEnd w:id="0"/>
      <w:r w:rsidRPr="00CA3596">
        <w:rPr>
          <w:rFonts w:cstheme="minorHAnsi"/>
          <w:sz w:val="20"/>
          <w:szCs w:val="20"/>
          <w:lang w:val="sr-Latn-RS"/>
        </w:rPr>
        <w:t xml:space="preserve"> berze će blisko sarađivati sa Vladom Republike Srbije – Ministarstvom finansija u pravcu daljeg </w:t>
      </w:r>
      <w:r w:rsidR="006F2D62" w:rsidRPr="00CA3596">
        <w:rPr>
          <w:rFonts w:cstheme="minorHAnsi"/>
          <w:sz w:val="20"/>
          <w:szCs w:val="20"/>
          <w:lang w:val="sr-Latn-RS"/>
        </w:rPr>
        <w:t>strategijskog</w:t>
      </w:r>
      <w:r w:rsidRPr="00CA3596">
        <w:rPr>
          <w:rFonts w:cstheme="minorHAnsi"/>
          <w:sz w:val="20"/>
          <w:szCs w:val="20"/>
          <w:lang w:val="sr-Latn-RS"/>
        </w:rPr>
        <w:t xml:space="preserve"> razvoja srpskog tržišta kapitala</w:t>
      </w:r>
      <w:r w:rsidR="006F2D62" w:rsidRPr="00CA3596">
        <w:rPr>
          <w:rFonts w:cstheme="minorHAnsi"/>
          <w:sz w:val="20"/>
          <w:szCs w:val="20"/>
          <w:lang w:val="sr-Latn-RS"/>
        </w:rPr>
        <w:t>, a</w:t>
      </w:r>
      <w:r w:rsidRPr="00CA3596">
        <w:rPr>
          <w:rFonts w:cstheme="minorHAnsi"/>
          <w:sz w:val="20"/>
          <w:szCs w:val="20"/>
          <w:lang w:val="sr-Latn-RS"/>
        </w:rPr>
        <w:t xml:space="preserve"> kroz uvođenje novih proizvoda i usluga koji </w:t>
      </w:r>
      <w:r w:rsidR="001D5530" w:rsidRPr="00CA3596">
        <w:rPr>
          <w:rFonts w:cstheme="minorHAnsi"/>
          <w:sz w:val="20"/>
          <w:szCs w:val="20"/>
          <w:lang w:val="sr-Latn-RS"/>
        </w:rPr>
        <w:t>će obezbeđivati podršku protoku</w:t>
      </w:r>
      <w:r w:rsidRPr="00CA3596">
        <w:rPr>
          <w:rFonts w:cstheme="minorHAnsi"/>
          <w:sz w:val="20"/>
          <w:szCs w:val="20"/>
          <w:lang w:val="sr-Latn-RS"/>
        </w:rPr>
        <w:t xml:space="preserve"> kapitala od </w:t>
      </w:r>
      <w:r w:rsidR="006F2D62" w:rsidRPr="00CA3596">
        <w:rPr>
          <w:rFonts w:cstheme="minorHAnsi"/>
          <w:sz w:val="20"/>
          <w:szCs w:val="20"/>
          <w:lang w:val="sr-Latn-RS"/>
        </w:rPr>
        <w:t xml:space="preserve">investitora, domaćih i međunarodnih, ka izdavaocima listiranim na Beogradskoj berzi. </w:t>
      </w:r>
    </w:p>
    <w:p w:rsidR="00F750C2" w:rsidRPr="00CA3596" w:rsidRDefault="00F750C2" w:rsidP="0000070E">
      <w:pPr>
        <w:rPr>
          <w:rFonts w:cstheme="minorHAnsi"/>
          <w:i/>
          <w:iCs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 xml:space="preserve">Socrates Lazaridis, </w:t>
      </w:r>
      <w:r w:rsidR="006F2D62" w:rsidRPr="00CA3596">
        <w:rPr>
          <w:rFonts w:cstheme="minorHAnsi"/>
          <w:sz w:val="20"/>
          <w:szCs w:val="20"/>
          <w:lang w:val="sr-Latn-RS"/>
        </w:rPr>
        <w:t>direktor</w:t>
      </w:r>
      <w:r w:rsidR="006F2D62" w:rsidRPr="00CA3596">
        <w:rPr>
          <w:rFonts w:cstheme="minorHAnsi"/>
          <w:iCs/>
          <w:sz w:val="20"/>
          <w:szCs w:val="20"/>
          <w:lang w:val="sr-Latn-RS"/>
        </w:rPr>
        <w:t xml:space="preserve"> </w:t>
      </w:r>
      <w:r w:rsidR="001B3C01" w:rsidRPr="00CA3596">
        <w:rPr>
          <w:rFonts w:cstheme="minorHAnsi"/>
          <w:iCs/>
          <w:sz w:val="20"/>
          <w:szCs w:val="20"/>
          <w:lang w:val="sr-Latn-RS"/>
        </w:rPr>
        <w:t xml:space="preserve">Atinske berze </w:t>
      </w:r>
      <w:r w:rsidR="006F2D62" w:rsidRPr="00CA3596">
        <w:rPr>
          <w:rFonts w:cstheme="minorHAnsi"/>
          <w:iCs/>
          <w:sz w:val="20"/>
          <w:szCs w:val="20"/>
          <w:lang w:val="sr-Latn-RS"/>
        </w:rPr>
        <w:t>je izjavio:</w:t>
      </w:r>
      <w:r w:rsidRPr="00CA3596">
        <w:rPr>
          <w:rFonts w:cstheme="minorHAnsi"/>
          <w:i/>
          <w:iCs/>
          <w:sz w:val="20"/>
          <w:szCs w:val="20"/>
          <w:lang w:val="sr-Latn-RS"/>
        </w:rPr>
        <w:t xml:space="preserve"> “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ATHEX kao organizator tržišta i  javno društvo raspolaže neophodnim iskustvom kako bi 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pružio podršku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Beogradsk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oj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berz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i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u naporima da razvije svoje tržište kapitala kroz ovo strateško partnerstvo. BELEX zajedno sa Kiparskom berzom i Atinskom berzom na zajedničkoj trgovačkoj platformi predstavlja novi korak ka našem 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dugoročnom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cilju održivog poslovanja putem unapređenja zajedničke likvidnosti i širenja naše regionalne mreže.”.  </w:t>
      </w:r>
    </w:p>
    <w:p w:rsidR="00922551" w:rsidRPr="00CA3596" w:rsidRDefault="00474BC5" w:rsidP="00922551">
      <w:pPr>
        <w:rPr>
          <w:rFonts w:cstheme="minorHAnsi"/>
          <w:i/>
          <w:sz w:val="20"/>
          <w:szCs w:val="20"/>
          <w:lang w:val="sr-Latn-RS"/>
        </w:rPr>
      </w:pPr>
      <w:r w:rsidRPr="00CA3596">
        <w:rPr>
          <w:rFonts w:cstheme="minorHAnsi"/>
          <w:iCs/>
          <w:sz w:val="20"/>
          <w:szCs w:val="20"/>
          <w:lang w:val="sr-Latn-RS"/>
        </w:rPr>
        <w:t>Sini</w:t>
      </w:r>
      <w:r w:rsidR="001B3C01" w:rsidRPr="00CA3596">
        <w:rPr>
          <w:rFonts w:cstheme="minorHAnsi"/>
          <w:iCs/>
          <w:sz w:val="20"/>
          <w:szCs w:val="20"/>
          <w:lang w:val="sr-Latn-RS"/>
        </w:rPr>
        <w:t>š</w:t>
      </w:r>
      <w:r w:rsidRPr="00CA3596">
        <w:rPr>
          <w:rFonts w:cstheme="minorHAnsi"/>
          <w:iCs/>
          <w:sz w:val="20"/>
          <w:szCs w:val="20"/>
          <w:lang w:val="sr-Latn-RS"/>
        </w:rPr>
        <w:t>a Krneta</w:t>
      </w:r>
      <w:r w:rsidR="00922551" w:rsidRPr="00CA3596">
        <w:rPr>
          <w:rFonts w:cstheme="minorHAnsi"/>
          <w:iCs/>
          <w:sz w:val="20"/>
          <w:szCs w:val="20"/>
          <w:lang w:val="sr-Latn-RS"/>
        </w:rPr>
        <w:t xml:space="preserve">, </w:t>
      </w:r>
      <w:r w:rsidR="006F2D62" w:rsidRPr="00CA3596">
        <w:rPr>
          <w:rFonts w:cstheme="minorHAnsi"/>
          <w:iCs/>
          <w:sz w:val="20"/>
          <w:szCs w:val="20"/>
          <w:lang w:val="sr-Latn-RS"/>
        </w:rPr>
        <w:t xml:space="preserve">direktor </w:t>
      </w:r>
      <w:r w:rsidR="001B3C01" w:rsidRPr="00CA3596">
        <w:rPr>
          <w:rFonts w:cstheme="minorHAnsi"/>
          <w:iCs/>
          <w:sz w:val="20"/>
          <w:szCs w:val="20"/>
          <w:lang w:val="sr-Latn-RS"/>
        </w:rPr>
        <w:t>Beogradske berze</w:t>
      </w:r>
      <w:r w:rsidR="006F2D62" w:rsidRPr="00CA3596">
        <w:rPr>
          <w:rFonts w:cstheme="minorHAnsi"/>
          <w:iCs/>
          <w:sz w:val="20"/>
          <w:szCs w:val="20"/>
          <w:lang w:val="sr-Latn-RS"/>
        </w:rPr>
        <w:t xml:space="preserve"> je rekao:</w:t>
      </w:r>
      <w:r w:rsidR="00922551" w:rsidRPr="00CA3596">
        <w:rPr>
          <w:rFonts w:cstheme="minorHAnsi"/>
          <w:i/>
          <w:iCs/>
          <w:sz w:val="20"/>
          <w:szCs w:val="20"/>
          <w:lang w:val="sr-Latn-RS"/>
        </w:rPr>
        <w:t xml:space="preserve"> “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Ovo partnerstvo predstavlja organski nastavak dugogodišnje uspešne saradnje i </w:t>
      </w:r>
      <w:r w:rsidR="00A07BD0" w:rsidRPr="00CA3596">
        <w:rPr>
          <w:rFonts w:cstheme="minorHAnsi"/>
          <w:i/>
          <w:iCs/>
          <w:sz w:val="20"/>
          <w:szCs w:val="20"/>
          <w:lang w:val="sr-Latn-RS"/>
        </w:rPr>
        <w:t xml:space="preserve">rastućih poslovnih veza 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između 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Atinske i Beogradske berze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. 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K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>ako bismo doprineli održivom razvoju srpskog tržišta kapitala, očekujemo da će nam ovo strateško i tehnološko partnerstvo pomoći da unapredimo tržišnu infrastrukturu tržišta, otklonimo</w:t>
      </w:r>
      <w:r w:rsidR="00731D80" w:rsidRPr="00CA3596">
        <w:rPr>
          <w:rFonts w:cstheme="minorHAnsi"/>
          <w:i/>
          <w:iCs/>
          <w:sz w:val="20"/>
          <w:szCs w:val="20"/>
          <w:lang w:val="sr-Latn-RS"/>
        </w:rPr>
        <w:t xml:space="preserve"> investiciona</w:t>
      </w:r>
      <w:r w:rsidR="006F2D62" w:rsidRPr="00CA3596">
        <w:rPr>
          <w:rFonts w:cstheme="minorHAnsi"/>
          <w:i/>
          <w:iCs/>
          <w:sz w:val="20"/>
          <w:szCs w:val="20"/>
          <w:lang w:val="sr-Latn-RS"/>
        </w:rPr>
        <w:t xml:space="preserve"> uska </w:t>
      </w:r>
      <w:r w:rsidR="00731D80" w:rsidRPr="00CA3596">
        <w:rPr>
          <w:rFonts w:cstheme="minorHAnsi"/>
          <w:i/>
          <w:iCs/>
          <w:sz w:val="20"/>
          <w:szCs w:val="20"/>
          <w:lang w:val="sr-Latn-RS"/>
        </w:rPr>
        <w:t xml:space="preserve">grla, ubrzamo </w:t>
      </w:r>
      <w:r w:rsidR="001B3C01" w:rsidRPr="00CA3596">
        <w:rPr>
          <w:rFonts w:cstheme="minorHAnsi"/>
          <w:i/>
          <w:iCs/>
          <w:sz w:val="20"/>
          <w:szCs w:val="20"/>
          <w:lang w:val="sr-Latn-RS"/>
        </w:rPr>
        <w:t>formiranje</w:t>
      </w:r>
      <w:r w:rsidR="00731D80" w:rsidRPr="00CA3596">
        <w:rPr>
          <w:rFonts w:cstheme="minorHAnsi"/>
          <w:i/>
          <w:iCs/>
          <w:sz w:val="20"/>
          <w:szCs w:val="20"/>
          <w:lang w:val="sr-Latn-RS"/>
        </w:rPr>
        <w:t xml:space="preserve"> kapitala i generišemo brojne nove investicione prilike.</w:t>
      </w:r>
      <w:r w:rsidR="00922551" w:rsidRPr="00CA3596">
        <w:rPr>
          <w:rFonts w:cstheme="minorHAnsi"/>
          <w:i/>
          <w:iCs/>
          <w:sz w:val="20"/>
          <w:szCs w:val="20"/>
          <w:lang w:val="sr-Latn-RS"/>
        </w:rPr>
        <w:t>”.</w:t>
      </w:r>
    </w:p>
    <w:p w:rsidR="00524BE5" w:rsidRPr="00CA3596" w:rsidRDefault="00731D80" w:rsidP="00524BE5">
      <w:pPr>
        <w:pStyle w:val="NormalStrong"/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lastRenderedPageBreak/>
        <w:t>O Beogradskoj berzi</w:t>
      </w:r>
    </w:p>
    <w:p w:rsidR="00922551" w:rsidRPr="00CA3596" w:rsidRDefault="00731D80" w:rsidP="00FD27D2">
      <w:pPr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b/>
          <w:sz w:val="20"/>
          <w:szCs w:val="20"/>
          <w:lang w:val="sr-Latn-RS"/>
        </w:rPr>
        <w:t>Beogradska berza,</w:t>
      </w:r>
      <w:r w:rsidRPr="00CA3596">
        <w:rPr>
          <w:rFonts w:cstheme="minorHAnsi"/>
          <w:sz w:val="20"/>
          <w:szCs w:val="20"/>
          <w:lang w:val="sr-Latn-RS"/>
        </w:rPr>
        <w:t xml:space="preserve"> osnovana 1894. godine  uprkos prekidima u radu u svojoj istoriji, </w:t>
      </w:r>
      <w:r w:rsidR="00692CBB" w:rsidRPr="00CA3596">
        <w:rPr>
          <w:rFonts w:cstheme="minorHAnsi"/>
          <w:sz w:val="20"/>
          <w:szCs w:val="20"/>
          <w:lang w:val="sr-Latn-RS"/>
        </w:rPr>
        <w:t>ostala</w:t>
      </w:r>
      <w:r w:rsidRPr="00CA3596">
        <w:rPr>
          <w:rFonts w:cstheme="minorHAnsi"/>
          <w:sz w:val="20"/>
          <w:szCs w:val="20"/>
          <w:lang w:val="sr-Latn-RS"/>
        </w:rPr>
        <w:t xml:space="preserve"> je posvećena razvoju preduzetništ</w:t>
      </w:r>
      <w:r w:rsidR="004A6D74">
        <w:rPr>
          <w:rFonts w:cstheme="minorHAnsi"/>
          <w:sz w:val="20"/>
          <w:szCs w:val="20"/>
          <w:lang w:val="sr-Latn-RS"/>
        </w:rPr>
        <w:t>v</w:t>
      </w:r>
      <w:r w:rsidRPr="00CA3596">
        <w:rPr>
          <w:rFonts w:cstheme="minorHAnsi"/>
          <w:sz w:val="20"/>
          <w:szCs w:val="20"/>
          <w:lang w:val="sr-Latn-RS"/>
        </w:rPr>
        <w:t xml:space="preserve">a, investicione </w:t>
      </w:r>
      <w:r w:rsidR="001B3C01" w:rsidRPr="00CA3596">
        <w:rPr>
          <w:rFonts w:cstheme="minorHAnsi"/>
          <w:sz w:val="20"/>
          <w:szCs w:val="20"/>
          <w:lang w:val="sr-Latn-RS"/>
        </w:rPr>
        <w:t>k</w:t>
      </w:r>
      <w:r w:rsidRPr="00CA3596">
        <w:rPr>
          <w:rFonts w:cstheme="minorHAnsi"/>
          <w:sz w:val="20"/>
          <w:szCs w:val="20"/>
          <w:lang w:val="sr-Latn-RS"/>
        </w:rPr>
        <w:t>ulture i industrije tržišta kapitala u Srbiji od svog osnivanja. Nakon ponovnog početka rada 1989. godine</w:t>
      </w:r>
      <w:r w:rsidR="001B3C01" w:rsidRPr="00CA3596">
        <w:rPr>
          <w:rFonts w:cstheme="minorHAnsi"/>
          <w:sz w:val="20"/>
          <w:szCs w:val="20"/>
          <w:lang w:val="sr-Latn-RS"/>
        </w:rPr>
        <w:t>,</w:t>
      </w:r>
      <w:r w:rsidRPr="00CA3596">
        <w:rPr>
          <w:rFonts w:cstheme="minorHAnsi"/>
          <w:sz w:val="20"/>
          <w:szCs w:val="20"/>
          <w:lang w:val="sr-Latn-RS"/>
        </w:rPr>
        <w:t xml:space="preserve"> Beogradska berza je jedini organizator tržišta hartija od vrednosti u Srbiji. Obezbeđuje efikasan i transparentan mehanizam listiranja za kompanije, a brokerskim kućama i investitorima nudi platformu za trgovanje hartijama od vrednosti. Pored toga, BELEX nudi usluge koje uključuju diseminaciju tržišnih podataka, razvoj i kreiranje indeksa i edukativne treninge.  </w:t>
      </w:r>
    </w:p>
    <w:p w:rsidR="00E050A6" w:rsidRPr="00CA3596" w:rsidRDefault="00731D80" w:rsidP="00E050A6">
      <w:pPr>
        <w:pStyle w:val="NormalStrong"/>
        <w:rPr>
          <w:rFonts w:cstheme="minorHAnsi"/>
          <w:sz w:val="20"/>
          <w:szCs w:val="20"/>
          <w:lang w:val="sr-Latn-RS"/>
        </w:rPr>
      </w:pPr>
      <w:r w:rsidRPr="00CA3596">
        <w:rPr>
          <w:rFonts w:cstheme="minorHAnsi"/>
          <w:sz w:val="20"/>
          <w:szCs w:val="20"/>
          <w:lang w:val="sr-Latn-RS"/>
        </w:rPr>
        <w:t>O ATHEX</w:t>
      </w:r>
      <w:r w:rsidR="009E5C85" w:rsidRPr="00CA3596">
        <w:rPr>
          <w:rFonts w:cstheme="minorHAnsi"/>
          <w:sz w:val="20"/>
          <w:szCs w:val="20"/>
          <w:lang w:val="sr-Latn-RS"/>
        </w:rPr>
        <w:t xml:space="preserve"> Grupi</w:t>
      </w:r>
    </w:p>
    <w:p w:rsidR="009E5C85" w:rsidRPr="00CA3596" w:rsidRDefault="00731D80" w:rsidP="00401C5B">
      <w:pPr>
        <w:pStyle w:val="NormalLight"/>
        <w:rPr>
          <w:rFonts w:cstheme="minorHAnsi"/>
          <w:szCs w:val="20"/>
          <w:lang w:val="sr-Latn-RS"/>
        </w:rPr>
      </w:pPr>
      <w:r w:rsidRPr="00CA3596">
        <w:rPr>
          <w:rFonts w:cstheme="minorHAnsi"/>
          <w:b/>
          <w:szCs w:val="20"/>
          <w:lang w:val="sr-Latn-RS"/>
        </w:rPr>
        <w:t>Atinska berza</w:t>
      </w:r>
      <w:r w:rsidRPr="00CA3596">
        <w:rPr>
          <w:rFonts w:cstheme="minorHAnsi"/>
          <w:szCs w:val="20"/>
          <w:lang w:val="sr-Latn-RS"/>
        </w:rPr>
        <w:t xml:space="preserve">, osnovana 1876, </w:t>
      </w:r>
      <w:r w:rsidR="001B3C01" w:rsidRPr="00CA3596">
        <w:rPr>
          <w:rFonts w:cstheme="minorHAnsi"/>
          <w:szCs w:val="20"/>
          <w:lang w:val="sr-Latn-RS"/>
        </w:rPr>
        <w:t>kontinuirano</w:t>
      </w:r>
      <w:r w:rsidRPr="00CA3596">
        <w:rPr>
          <w:rFonts w:cstheme="minorHAnsi"/>
          <w:szCs w:val="20"/>
          <w:lang w:val="sr-Latn-RS"/>
        </w:rPr>
        <w:t xml:space="preserve"> učestvuje u finansijskom i poslovnom razvoju tržišta kapitala. Athex Group je, takođe, deo SSE inicijative </w:t>
      </w:r>
      <w:r w:rsidR="009E5C85" w:rsidRPr="00CA3596">
        <w:rPr>
          <w:rFonts w:cstheme="minorHAnsi"/>
          <w:szCs w:val="20"/>
          <w:lang w:val="sr-Latn-RS"/>
        </w:rPr>
        <w:t xml:space="preserve">i </w:t>
      </w:r>
      <w:r w:rsidR="001B3C01" w:rsidRPr="00CA3596">
        <w:rPr>
          <w:rFonts w:cstheme="minorHAnsi"/>
          <w:szCs w:val="20"/>
          <w:lang w:val="sr-Latn-RS"/>
        </w:rPr>
        <w:t>radi</w:t>
      </w:r>
      <w:r w:rsidR="009E5C85" w:rsidRPr="00CA3596">
        <w:rPr>
          <w:rFonts w:cstheme="minorHAnsi"/>
          <w:szCs w:val="20"/>
          <w:lang w:val="sr-Latn-RS"/>
        </w:rPr>
        <w:t xml:space="preserve"> na izgradnji kapaciteta kada su u pitanju problemi održivosti</w:t>
      </w:r>
      <w:r w:rsidR="001B3C01" w:rsidRPr="00CA3596">
        <w:rPr>
          <w:rFonts w:cstheme="minorHAnsi"/>
          <w:szCs w:val="20"/>
          <w:lang w:val="sr-Latn-RS"/>
        </w:rPr>
        <w:t xml:space="preserve"> i</w:t>
      </w:r>
      <w:r w:rsidR="009E5C85" w:rsidRPr="00CA3596">
        <w:rPr>
          <w:rFonts w:cstheme="minorHAnsi"/>
          <w:szCs w:val="20"/>
          <w:lang w:val="sr-Latn-RS"/>
        </w:rPr>
        <w:t xml:space="preserve"> promocij</w:t>
      </w:r>
      <w:r w:rsidR="001B3C01" w:rsidRPr="00CA3596">
        <w:rPr>
          <w:rFonts w:cstheme="minorHAnsi"/>
          <w:szCs w:val="20"/>
          <w:lang w:val="sr-Latn-RS"/>
        </w:rPr>
        <w:t>a</w:t>
      </w:r>
      <w:r w:rsidR="009E5C85" w:rsidRPr="00CA3596">
        <w:rPr>
          <w:rFonts w:cstheme="minorHAnsi"/>
          <w:szCs w:val="20"/>
          <w:lang w:val="sr-Latn-RS"/>
        </w:rPr>
        <w:t xml:space="preserve"> dugoročno održivog investiranja na tržištu kapitala. Grupa raspolaže potrebnim </w:t>
      </w:r>
      <w:r w:rsidR="001B3C01" w:rsidRPr="00CA3596">
        <w:rPr>
          <w:rFonts w:cstheme="minorHAnsi"/>
          <w:szCs w:val="20"/>
          <w:lang w:val="sr-Latn-RS"/>
        </w:rPr>
        <w:t xml:space="preserve">stručnim </w:t>
      </w:r>
      <w:r w:rsidR="009E5C85" w:rsidRPr="00CA3596">
        <w:rPr>
          <w:rFonts w:cstheme="minorHAnsi"/>
          <w:szCs w:val="20"/>
          <w:lang w:val="sr-Latn-RS"/>
        </w:rPr>
        <w:t>znanjima</w:t>
      </w:r>
      <w:r w:rsidR="001B3C01" w:rsidRPr="00CA3596">
        <w:rPr>
          <w:rFonts w:cstheme="minorHAnsi"/>
          <w:szCs w:val="20"/>
          <w:lang w:val="sr-Latn-RS"/>
        </w:rPr>
        <w:t>,</w:t>
      </w:r>
      <w:r w:rsidR="009E5C85" w:rsidRPr="00CA3596">
        <w:rPr>
          <w:rFonts w:cstheme="minorHAnsi"/>
          <w:szCs w:val="20"/>
          <w:lang w:val="sr-Latn-RS"/>
        </w:rPr>
        <w:t xml:space="preserve"> IT infrastrukturom</w:t>
      </w:r>
      <w:r w:rsidR="001B3C01" w:rsidRPr="00CA3596">
        <w:rPr>
          <w:rFonts w:cstheme="minorHAnsi"/>
          <w:szCs w:val="20"/>
          <w:lang w:val="sr-Latn-RS"/>
        </w:rPr>
        <w:t xml:space="preserve"> i</w:t>
      </w:r>
      <w:r w:rsidR="009E5C85" w:rsidRPr="00CA3596">
        <w:rPr>
          <w:rFonts w:cstheme="minorHAnsi"/>
          <w:szCs w:val="20"/>
          <w:lang w:val="sr-Latn-RS"/>
        </w:rPr>
        <w:t xml:space="preserve"> nudi pun </w:t>
      </w:r>
      <w:r w:rsidR="001B3C01" w:rsidRPr="00CA3596">
        <w:rPr>
          <w:rFonts w:cstheme="minorHAnsi"/>
          <w:szCs w:val="20"/>
          <w:lang w:val="sr-Latn-RS"/>
        </w:rPr>
        <w:t>asortiman</w:t>
      </w:r>
      <w:r w:rsidR="009E5C85" w:rsidRPr="00CA3596">
        <w:rPr>
          <w:rFonts w:cstheme="minorHAnsi"/>
          <w:szCs w:val="20"/>
          <w:lang w:val="sr-Latn-RS"/>
        </w:rPr>
        <w:t xml:space="preserve"> trgovačkni</w:t>
      </w:r>
      <w:r w:rsidR="001D5530" w:rsidRPr="00CA3596">
        <w:rPr>
          <w:rFonts w:cstheme="minorHAnsi"/>
          <w:szCs w:val="20"/>
          <w:lang w:val="sr-Latn-RS"/>
        </w:rPr>
        <w:t>h</w:t>
      </w:r>
      <w:r w:rsidR="009E5C85" w:rsidRPr="00CA3596">
        <w:rPr>
          <w:rFonts w:cstheme="minorHAnsi"/>
          <w:szCs w:val="20"/>
          <w:lang w:val="sr-Latn-RS"/>
        </w:rPr>
        <w:t xml:space="preserve"> i post-trgovačkih usluga kroz </w:t>
      </w:r>
      <w:r w:rsidR="001B3C01" w:rsidRPr="00CA3596">
        <w:rPr>
          <w:rFonts w:cstheme="minorHAnsi"/>
          <w:szCs w:val="20"/>
          <w:lang w:val="sr-Latn-RS"/>
        </w:rPr>
        <w:t xml:space="preserve">svoje članove Grupe - </w:t>
      </w:r>
      <w:r w:rsidR="001D5530" w:rsidRPr="00CA3596">
        <w:rPr>
          <w:rFonts w:cstheme="minorHAnsi"/>
          <w:szCs w:val="20"/>
          <w:lang w:val="sr-Latn-RS"/>
        </w:rPr>
        <w:t>ATHEX Clear i ATHEX CSD,</w:t>
      </w:r>
      <w:r w:rsidR="009E5C85" w:rsidRPr="00CA3596">
        <w:rPr>
          <w:rFonts w:cstheme="minorHAnsi"/>
          <w:szCs w:val="20"/>
          <w:lang w:val="sr-Latn-RS"/>
        </w:rPr>
        <w:t xml:space="preserve"> EMIR i CSDR regulisane</w:t>
      </w:r>
      <w:r w:rsidR="00C84091" w:rsidRPr="00CA3596">
        <w:rPr>
          <w:rFonts w:cstheme="minorHAnsi"/>
          <w:szCs w:val="20"/>
          <w:lang w:val="sr-Latn-RS"/>
        </w:rPr>
        <w:t xml:space="preserve"> kompanije</w:t>
      </w:r>
      <w:r w:rsidR="001B3C01" w:rsidRPr="00CA3596">
        <w:rPr>
          <w:rFonts w:cstheme="minorHAnsi"/>
          <w:szCs w:val="20"/>
          <w:lang w:val="sr-Latn-RS"/>
        </w:rPr>
        <w:t>, respektivno</w:t>
      </w:r>
      <w:r w:rsidR="009E5C85" w:rsidRPr="00CA3596">
        <w:rPr>
          <w:rFonts w:cstheme="minorHAnsi"/>
          <w:szCs w:val="20"/>
          <w:lang w:val="sr-Latn-RS"/>
        </w:rPr>
        <w:t xml:space="preserve">. Takođe, obezbeđuje sisteme, </w:t>
      </w:r>
      <w:r w:rsidR="00C84091" w:rsidRPr="00CA3596">
        <w:rPr>
          <w:rFonts w:cstheme="minorHAnsi"/>
          <w:szCs w:val="20"/>
          <w:lang w:val="sr-Latn-RS"/>
        </w:rPr>
        <w:t>operacije</w:t>
      </w:r>
      <w:r w:rsidR="009E5C85" w:rsidRPr="00CA3596">
        <w:rPr>
          <w:rFonts w:cstheme="minorHAnsi"/>
          <w:szCs w:val="20"/>
          <w:lang w:val="sr-Latn-RS"/>
        </w:rPr>
        <w:t xml:space="preserve"> i usluge eko-sistem</w:t>
      </w:r>
      <w:r w:rsidR="00C84091" w:rsidRPr="00CA3596">
        <w:rPr>
          <w:rFonts w:cstheme="minorHAnsi"/>
          <w:szCs w:val="20"/>
          <w:lang w:val="sr-Latn-RS"/>
        </w:rPr>
        <w:t>u</w:t>
      </w:r>
      <w:r w:rsidR="009E5C85" w:rsidRPr="00CA3596">
        <w:rPr>
          <w:rFonts w:cstheme="minorHAnsi"/>
          <w:szCs w:val="20"/>
          <w:lang w:val="sr-Latn-RS"/>
        </w:rPr>
        <w:t xml:space="preserve"> tržišta, kapitala, drugim organizatorima tržišta i trećim stranama. </w:t>
      </w:r>
    </w:p>
    <w:p w:rsidR="00816008" w:rsidRPr="00CA3596" w:rsidRDefault="009E5C85" w:rsidP="001E5FA5">
      <w:pPr>
        <w:pStyle w:val="NormalLight"/>
        <w:rPr>
          <w:rFonts w:cstheme="minorHAnsi"/>
          <w:color w:val="808080" w:themeColor="background1" w:themeShade="80"/>
          <w:szCs w:val="20"/>
          <w:lang w:val="sr-Latn-RS"/>
        </w:rPr>
      </w:pPr>
      <w:r w:rsidRPr="00CA3596">
        <w:rPr>
          <w:rFonts w:cstheme="minorHAnsi"/>
          <w:szCs w:val="20"/>
          <w:lang w:val="sr-Latn-RS"/>
        </w:rPr>
        <w:t xml:space="preserve">Dodatne informacije o tržištu i ATHEX </w:t>
      </w:r>
      <w:r w:rsidR="00C84091" w:rsidRPr="00CA3596">
        <w:rPr>
          <w:rFonts w:cstheme="minorHAnsi"/>
          <w:szCs w:val="20"/>
          <w:lang w:val="sr-Latn-RS"/>
        </w:rPr>
        <w:t>G</w:t>
      </w:r>
      <w:r w:rsidRPr="00CA3596">
        <w:rPr>
          <w:rFonts w:cstheme="minorHAnsi"/>
          <w:szCs w:val="20"/>
          <w:lang w:val="sr-Latn-RS"/>
        </w:rPr>
        <w:t xml:space="preserve">rupi možete naći </w:t>
      </w:r>
      <w:hyperlink r:id="rId9" w:history="1">
        <w:r w:rsidRPr="00CA3596">
          <w:rPr>
            <w:rStyle w:val="Hyperlink"/>
            <w:rFonts w:cstheme="minorHAnsi"/>
            <w:szCs w:val="20"/>
            <w:lang w:val="sr-Latn-RS"/>
          </w:rPr>
          <w:t>ovde</w:t>
        </w:r>
      </w:hyperlink>
      <w:r w:rsidR="0000070E" w:rsidRPr="00CA3596">
        <w:rPr>
          <w:rFonts w:cstheme="minorHAnsi"/>
          <w:color w:val="6C717A"/>
          <w:szCs w:val="20"/>
          <w:lang w:val="sr-Latn-RS"/>
        </w:rPr>
        <w:t xml:space="preserve"> </w:t>
      </w:r>
      <w:r w:rsidR="00C84091" w:rsidRPr="00CA3596">
        <w:rPr>
          <w:rFonts w:cstheme="minorHAnsi"/>
          <w:szCs w:val="20"/>
          <w:lang w:val="sr-Latn-RS"/>
        </w:rPr>
        <w:t>ili na</w:t>
      </w:r>
      <w:r w:rsidRPr="00CA3596">
        <w:rPr>
          <w:rFonts w:cstheme="minorHAnsi"/>
          <w:szCs w:val="20"/>
          <w:lang w:val="sr-Latn-RS"/>
        </w:rPr>
        <w:t xml:space="preserve"> internet stranici</w:t>
      </w:r>
      <w:r w:rsidR="007F1935" w:rsidRPr="00CA3596">
        <w:rPr>
          <w:rFonts w:cstheme="minorHAnsi"/>
          <w:color w:val="6C717A"/>
          <w:szCs w:val="20"/>
          <w:lang w:val="sr-Latn-RS"/>
        </w:rPr>
        <w:t xml:space="preserve"> </w:t>
      </w:r>
      <w:hyperlink r:id="rId10" w:history="1">
        <w:r w:rsidR="007F1935" w:rsidRPr="00CA3596">
          <w:rPr>
            <w:rStyle w:val="Hyperlink"/>
            <w:rFonts w:cstheme="minorHAnsi"/>
            <w:szCs w:val="20"/>
            <w:lang w:val="sr-Latn-RS"/>
          </w:rPr>
          <w:t>www.athexgroup.gr</w:t>
        </w:r>
      </w:hyperlink>
      <w:r w:rsidR="001E5FA5" w:rsidRPr="00CA3596">
        <w:rPr>
          <w:rStyle w:val="Hyperlink"/>
          <w:rFonts w:cstheme="minorHAnsi"/>
          <w:szCs w:val="20"/>
          <w:lang w:val="sr-Latn-RS"/>
        </w:rPr>
        <w:t>.</w:t>
      </w:r>
    </w:p>
    <w:sectPr w:rsidR="00816008" w:rsidRPr="00CA3596" w:rsidSect="00F27EAC">
      <w:headerReference w:type="default" r:id="rId11"/>
      <w:footerReference w:type="default" r:id="rId12"/>
      <w:pgSz w:w="11906" w:h="16838"/>
      <w:pgMar w:top="3240" w:right="1736" w:bottom="1350" w:left="1800" w:header="993" w:footer="52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EC64B" w16cex:dateUtc="2021-07-18T12:24:00Z"/>
  <w16cex:commentExtensible w16cex:durableId="249EC59C" w16cex:dateUtc="2021-07-18T12:22:00Z"/>
  <w16cex:commentExtensible w16cex:durableId="249EC102" w16cex:dateUtc="2021-07-18T1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3B" w:rsidRDefault="004D353B" w:rsidP="00035040">
      <w:r>
        <w:separator/>
      </w:r>
    </w:p>
  </w:endnote>
  <w:endnote w:type="continuationSeparator" w:id="0">
    <w:p w:rsidR="004D353B" w:rsidRDefault="004D353B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Helvetica-Regular">
    <w:altName w:val="Times New Roman"/>
    <w:panose1 w:val="00000000000000000000"/>
    <w:charset w:val="00"/>
    <w:family w:val="roman"/>
    <w:notTrueType/>
    <w:pitch w:val="default"/>
  </w:font>
  <w:font w:name="CFHelvetica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BE" w:rsidRPr="001757B3" w:rsidRDefault="00F96FBA" w:rsidP="00787BB3">
    <w:pPr>
      <w:pStyle w:val="PageNumberNew"/>
      <w:tabs>
        <w:tab w:val="clear" w:pos="8280"/>
        <w:tab w:val="right" w:pos="8370"/>
      </w:tabs>
      <w:rPr>
        <w:rFonts w:asciiTheme="majorHAnsi" w:hAnsiTheme="majorHAnsi"/>
        <w:sz w:val="48"/>
        <w:szCs w:val="44"/>
      </w:rPr>
    </w:pPr>
    <w:r>
      <w:tab/>
    </w:r>
    <w:sdt>
      <w:sdtPr>
        <w:rPr>
          <w:color w:val="auto"/>
        </w:rPr>
        <w:id w:val="-1584517604"/>
        <w:docPartObj>
          <w:docPartGallery w:val="Page Numbers (Margins)"/>
          <w:docPartUnique/>
        </w:docPartObj>
      </w:sdtPr>
      <w:sdtEndPr/>
      <w:sdtContent>
        <w:sdt>
          <w:sdtPr>
            <w:rPr>
              <w:color w:val="auto"/>
            </w:rPr>
            <w:id w:val="933708925"/>
            <w:docPartObj>
              <w:docPartGallery w:val="Page Numbers (Margins)"/>
              <w:docPartUnique/>
            </w:docPartObj>
          </w:sdtPr>
          <w:sdtEndPr/>
          <w:sdtContent>
            <w:r w:rsidR="00482D16" w:rsidRPr="00ED2B58">
              <w:rPr>
                <w:rFonts w:eastAsiaTheme="minorEastAsia" w:cs="Times New Roman"/>
              </w:rPr>
              <w:fldChar w:fldCharType="begin"/>
            </w:r>
            <w:r w:rsidR="001757B3" w:rsidRPr="00ED2B58">
              <w:instrText xml:space="preserve"> PAGE   \* MERGEFORMAT </w:instrText>
            </w:r>
            <w:r w:rsidR="00482D16" w:rsidRPr="00ED2B58">
              <w:rPr>
                <w:rFonts w:eastAsiaTheme="minorEastAsia" w:cs="Times New Roman"/>
              </w:rPr>
              <w:fldChar w:fldCharType="separate"/>
            </w:r>
            <w:r w:rsidR="004C1F99">
              <w:rPr>
                <w:noProof/>
              </w:rPr>
              <w:t>2</w:t>
            </w:r>
            <w:r w:rsidR="00482D16" w:rsidRPr="00ED2B5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3B" w:rsidRDefault="004D353B" w:rsidP="00035040">
      <w:r>
        <w:separator/>
      </w:r>
    </w:p>
  </w:footnote>
  <w:footnote w:type="continuationSeparator" w:id="0">
    <w:p w:rsidR="004D353B" w:rsidRDefault="004D353B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BE" w:rsidRDefault="003C7536" w:rsidP="006E5A8F">
    <w:pPr>
      <w:pStyle w:val="Header"/>
      <w:tabs>
        <w:tab w:val="clear" w:pos="8306"/>
        <w:tab w:val="right" w:pos="8370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15B355" wp14:editId="1D8D86F1">
          <wp:simplePos x="0" y="0"/>
          <wp:positionH relativeFrom="column">
            <wp:posOffset>3771900</wp:posOffset>
          </wp:positionH>
          <wp:positionV relativeFrom="paragraph">
            <wp:posOffset>112395</wp:posOffset>
          </wp:positionV>
          <wp:extent cx="1661967" cy="1116000"/>
          <wp:effectExtent l="0" t="0" r="0" b="8255"/>
          <wp:wrapThrough wrapText="bothSides">
            <wp:wrapPolygon edited="0">
              <wp:start x="0" y="0"/>
              <wp:lineTo x="0" y="21391"/>
              <wp:lineTo x="21295" y="21391"/>
              <wp:lineTo x="21295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67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379">
      <w:rPr>
        <w:noProof/>
        <w:lang w:val="el-GR" w:eastAsia="el-GR"/>
      </w:rPr>
      <w:drawing>
        <wp:inline distT="0" distB="0" distL="0" distR="0" wp14:anchorId="493B93F9" wp14:editId="0DA88FE0">
          <wp:extent cx="1741219" cy="1229096"/>
          <wp:effectExtent l="0" t="0" r="0" b="952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HEX GROUP EN 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43" cy="124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23F"/>
    <w:multiLevelType w:val="hybridMultilevel"/>
    <w:tmpl w:val="5A62B4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28F5"/>
    <w:multiLevelType w:val="hybridMultilevel"/>
    <w:tmpl w:val="D44AD03C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83EC9"/>
    <w:multiLevelType w:val="hybridMultilevel"/>
    <w:tmpl w:val="5D12E0DA"/>
    <w:lvl w:ilvl="0" w:tplc="9676ADA0">
      <w:start w:val="1"/>
      <w:numFmt w:val="bullet"/>
      <w:pStyle w:val="BriefBullet"/>
      <w:lvlText w:val=""/>
      <w:lvlJc w:val="left"/>
      <w:pPr>
        <w:ind w:left="360" w:hanging="360"/>
      </w:pPr>
      <w:rPr>
        <w:rFonts w:ascii="Symbol" w:hAnsi="Symbol" w:hint="default"/>
        <w:color w:val="006EAB"/>
        <w:u w:color="FF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875"/>
    <w:multiLevelType w:val="hybridMultilevel"/>
    <w:tmpl w:val="39480332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F1126"/>
    <w:multiLevelType w:val="hybridMultilevel"/>
    <w:tmpl w:val="3C84FCE6"/>
    <w:lvl w:ilvl="0" w:tplc="30082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71D"/>
    <w:multiLevelType w:val="hybridMultilevel"/>
    <w:tmpl w:val="80C0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277B"/>
    <w:multiLevelType w:val="hybridMultilevel"/>
    <w:tmpl w:val="92E28D2E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D08C5"/>
    <w:multiLevelType w:val="hybridMultilevel"/>
    <w:tmpl w:val="CCC8B900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D2EBF"/>
    <w:multiLevelType w:val="hybridMultilevel"/>
    <w:tmpl w:val="D198342E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183A"/>
    <w:multiLevelType w:val="multilevel"/>
    <w:tmpl w:val="4946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50570"/>
    <w:multiLevelType w:val="hybridMultilevel"/>
    <w:tmpl w:val="6A769CA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685F"/>
    <w:multiLevelType w:val="hybridMultilevel"/>
    <w:tmpl w:val="AF5A878C"/>
    <w:lvl w:ilvl="0" w:tplc="BA3069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B0427"/>
    <w:multiLevelType w:val="hybridMultilevel"/>
    <w:tmpl w:val="702A6AE2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53C19"/>
    <w:multiLevelType w:val="hybridMultilevel"/>
    <w:tmpl w:val="BAA6F876"/>
    <w:lvl w:ilvl="0" w:tplc="A670A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A6331"/>
    <w:multiLevelType w:val="hybridMultilevel"/>
    <w:tmpl w:val="83F24EB4"/>
    <w:lvl w:ilvl="0" w:tplc="A670A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7E3D3D"/>
    <w:multiLevelType w:val="hybridMultilevel"/>
    <w:tmpl w:val="269C7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B3F76"/>
    <w:multiLevelType w:val="hybridMultilevel"/>
    <w:tmpl w:val="B628C4EA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86A5E"/>
    <w:multiLevelType w:val="hybridMultilevel"/>
    <w:tmpl w:val="C55A86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E41F7"/>
    <w:multiLevelType w:val="hybridMultilevel"/>
    <w:tmpl w:val="3C2CB330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438DE"/>
    <w:multiLevelType w:val="hybridMultilevel"/>
    <w:tmpl w:val="B506333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A0727"/>
    <w:multiLevelType w:val="hybridMultilevel"/>
    <w:tmpl w:val="B5203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2E22FF"/>
    <w:multiLevelType w:val="hybridMultilevel"/>
    <w:tmpl w:val="7DE65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17F25"/>
    <w:multiLevelType w:val="hybridMultilevel"/>
    <w:tmpl w:val="923A669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0105B"/>
    <w:multiLevelType w:val="hybridMultilevel"/>
    <w:tmpl w:val="10F4CBD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E12"/>
    <w:multiLevelType w:val="hybridMultilevel"/>
    <w:tmpl w:val="ED3E001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DF6"/>
    <w:multiLevelType w:val="hybridMultilevel"/>
    <w:tmpl w:val="365E189E"/>
    <w:lvl w:ilvl="0" w:tplc="08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6D470039"/>
    <w:multiLevelType w:val="hybridMultilevel"/>
    <w:tmpl w:val="4DBA6AB6"/>
    <w:lvl w:ilvl="0" w:tplc="3E548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89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663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03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87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D8BA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08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F09E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620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47CF2"/>
    <w:multiLevelType w:val="hybridMultilevel"/>
    <w:tmpl w:val="19704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0129F"/>
    <w:multiLevelType w:val="hybridMultilevel"/>
    <w:tmpl w:val="DE4A72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B36D4"/>
    <w:multiLevelType w:val="hybridMultilevel"/>
    <w:tmpl w:val="29E81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029FD"/>
    <w:multiLevelType w:val="hybridMultilevel"/>
    <w:tmpl w:val="A9CA5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F6A76"/>
    <w:multiLevelType w:val="hybridMultilevel"/>
    <w:tmpl w:val="121C1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6840"/>
    <w:multiLevelType w:val="hybridMultilevel"/>
    <w:tmpl w:val="4A66BB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14"/>
  </w:num>
  <w:num w:numId="4">
    <w:abstractNumId w:val="3"/>
  </w:num>
  <w:num w:numId="5">
    <w:abstractNumId w:val="33"/>
  </w:num>
  <w:num w:numId="6">
    <w:abstractNumId w:val="35"/>
  </w:num>
  <w:num w:numId="7">
    <w:abstractNumId w:val="6"/>
  </w:num>
  <w:num w:numId="8">
    <w:abstractNumId w:val="37"/>
  </w:num>
  <w:num w:numId="9">
    <w:abstractNumId w:val="0"/>
  </w:num>
  <w:num w:numId="10">
    <w:abstractNumId w:val="13"/>
  </w:num>
  <w:num w:numId="11">
    <w:abstractNumId w:val="15"/>
  </w:num>
  <w:num w:numId="12">
    <w:abstractNumId w:val="14"/>
  </w:num>
  <w:num w:numId="13">
    <w:abstractNumId w:val="24"/>
  </w:num>
  <w:num w:numId="14">
    <w:abstractNumId w:val="27"/>
  </w:num>
  <w:num w:numId="15">
    <w:abstractNumId w:val="12"/>
  </w:num>
  <w:num w:numId="16">
    <w:abstractNumId w:val="2"/>
  </w:num>
  <w:num w:numId="17">
    <w:abstractNumId w:val="10"/>
  </w:num>
  <w:num w:numId="18">
    <w:abstractNumId w:val="26"/>
  </w:num>
  <w:num w:numId="19">
    <w:abstractNumId w:val="7"/>
  </w:num>
  <w:num w:numId="20">
    <w:abstractNumId w:val="29"/>
  </w:num>
  <w:num w:numId="21">
    <w:abstractNumId w:val="31"/>
  </w:num>
  <w:num w:numId="22">
    <w:abstractNumId w:val="9"/>
  </w:num>
  <w:num w:numId="23">
    <w:abstractNumId w:val="18"/>
  </w:num>
  <w:num w:numId="24">
    <w:abstractNumId w:val="20"/>
  </w:num>
  <w:num w:numId="25">
    <w:abstractNumId w:val="22"/>
  </w:num>
  <w:num w:numId="26">
    <w:abstractNumId w:val="16"/>
  </w:num>
  <w:num w:numId="27">
    <w:abstractNumId w:val="4"/>
  </w:num>
  <w:num w:numId="28">
    <w:abstractNumId w:val="28"/>
  </w:num>
  <w:num w:numId="29">
    <w:abstractNumId w:val="17"/>
  </w:num>
  <w:num w:numId="30">
    <w:abstractNumId w:val="8"/>
  </w:num>
  <w:num w:numId="31">
    <w:abstractNumId w:val="23"/>
  </w:num>
  <w:num w:numId="32">
    <w:abstractNumId w:val="30"/>
  </w:num>
  <w:num w:numId="33">
    <w:abstractNumId w:val="14"/>
  </w:num>
  <w:num w:numId="34">
    <w:abstractNumId w:val="11"/>
    <w:lvlOverride w:ilvl="0">
      <w:lvl w:ilvl="0">
        <w:numFmt w:val="lowerRoman"/>
        <w:lvlText w:val="%1."/>
        <w:lvlJc w:val="right"/>
      </w:lvl>
    </w:lvlOverride>
  </w:num>
  <w:num w:numId="35">
    <w:abstractNumId w:val="21"/>
  </w:num>
  <w:num w:numId="36">
    <w:abstractNumId w:val="19"/>
  </w:num>
  <w:num w:numId="37">
    <w:abstractNumId w:val="32"/>
  </w:num>
  <w:num w:numId="38">
    <w:abstractNumId w:val="3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4BE"/>
    <w:rsid w:val="0000070E"/>
    <w:rsid w:val="00003B5D"/>
    <w:rsid w:val="0001256C"/>
    <w:rsid w:val="00013F25"/>
    <w:rsid w:val="00016031"/>
    <w:rsid w:val="00017592"/>
    <w:rsid w:val="0001799B"/>
    <w:rsid w:val="00017AFB"/>
    <w:rsid w:val="00017DCC"/>
    <w:rsid w:val="00017F22"/>
    <w:rsid w:val="0002240C"/>
    <w:rsid w:val="0002677B"/>
    <w:rsid w:val="0002682A"/>
    <w:rsid w:val="00026F6D"/>
    <w:rsid w:val="00027C6D"/>
    <w:rsid w:val="000307BA"/>
    <w:rsid w:val="00031FCC"/>
    <w:rsid w:val="00035040"/>
    <w:rsid w:val="000374E8"/>
    <w:rsid w:val="00041B5E"/>
    <w:rsid w:val="00046892"/>
    <w:rsid w:val="00050F99"/>
    <w:rsid w:val="000514D6"/>
    <w:rsid w:val="00051501"/>
    <w:rsid w:val="0005608A"/>
    <w:rsid w:val="00056BF4"/>
    <w:rsid w:val="00060AB3"/>
    <w:rsid w:val="00060CDF"/>
    <w:rsid w:val="00061D8B"/>
    <w:rsid w:val="00064885"/>
    <w:rsid w:val="00067798"/>
    <w:rsid w:val="00072312"/>
    <w:rsid w:val="00084083"/>
    <w:rsid w:val="000841C4"/>
    <w:rsid w:val="00090D0B"/>
    <w:rsid w:val="00092DA3"/>
    <w:rsid w:val="00092F16"/>
    <w:rsid w:val="0009399C"/>
    <w:rsid w:val="000A10E9"/>
    <w:rsid w:val="000A10F1"/>
    <w:rsid w:val="000A2D4F"/>
    <w:rsid w:val="000A3A76"/>
    <w:rsid w:val="000A5423"/>
    <w:rsid w:val="000B079C"/>
    <w:rsid w:val="000B4E29"/>
    <w:rsid w:val="000B628E"/>
    <w:rsid w:val="000C28D9"/>
    <w:rsid w:val="000C5940"/>
    <w:rsid w:val="000C7033"/>
    <w:rsid w:val="000D030E"/>
    <w:rsid w:val="000D0484"/>
    <w:rsid w:val="000D4C76"/>
    <w:rsid w:val="000D52EF"/>
    <w:rsid w:val="000D61DC"/>
    <w:rsid w:val="000E54FB"/>
    <w:rsid w:val="000E7007"/>
    <w:rsid w:val="000F5EB3"/>
    <w:rsid w:val="000F679E"/>
    <w:rsid w:val="000F761B"/>
    <w:rsid w:val="0010117A"/>
    <w:rsid w:val="00102286"/>
    <w:rsid w:val="001040B7"/>
    <w:rsid w:val="00106E70"/>
    <w:rsid w:val="00110E44"/>
    <w:rsid w:val="00111569"/>
    <w:rsid w:val="00111619"/>
    <w:rsid w:val="001132DD"/>
    <w:rsid w:val="0012196B"/>
    <w:rsid w:val="0012207D"/>
    <w:rsid w:val="00126BDF"/>
    <w:rsid w:val="00127070"/>
    <w:rsid w:val="001330F5"/>
    <w:rsid w:val="00133640"/>
    <w:rsid w:val="00136232"/>
    <w:rsid w:val="00137E70"/>
    <w:rsid w:val="0014098A"/>
    <w:rsid w:val="00144F75"/>
    <w:rsid w:val="00147D9A"/>
    <w:rsid w:val="0015393A"/>
    <w:rsid w:val="00153A90"/>
    <w:rsid w:val="00154013"/>
    <w:rsid w:val="00154736"/>
    <w:rsid w:val="0016038F"/>
    <w:rsid w:val="00163673"/>
    <w:rsid w:val="0016720D"/>
    <w:rsid w:val="001716BD"/>
    <w:rsid w:val="00171EBA"/>
    <w:rsid w:val="00174C6A"/>
    <w:rsid w:val="001757B3"/>
    <w:rsid w:val="00176CB9"/>
    <w:rsid w:val="00176FC1"/>
    <w:rsid w:val="001803C7"/>
    <w:rsid w:val="00182CFB"/>
    <w:rsid w:val="00184CA1"/>
    <w:rsid w:val="00191AE3"/>
    <w:rsid w:val="001922E5"/>
    <w:rsid w:val="00194A3C"/>
    <w:rsid w:val="00196A69"/>
    <w:rsid w:val="00196D72"/>
    <w:rsid w:val="001A22B6"/>
    <w:rsid w:val="001A240D"/>
    <w:rsid w:val="001A492B"/>
    <w:rsid w:val="001A6676"/>
    <w:rsid w:val="001A68B5"/>
    <w:rsid w:val="001A73A5"/>
    <w:rsid w:val="001B0E06"/>
    <w:rsid w:val="001B3C01"/>
    <w:rsid w:val="001B3E0F"/>
    <w:rsid w:val="001B5721"/>
    <w:rsid w:val="001B5A3F"/>
    <w:rsid w:val="001B5D55"/>
    <w:rsid w:val="001C27DD"/>
    <w:rsid w:val="001D5530"/>
    <w:rsid w:val="001D6ACE"/>
    <w:rsid w:val="001E38CE"/>
    <w:rsid w:val="001E5BBF"/>
    <w:rsid w:val="001E5FA5"/>
    <w:rsid w:val="001E6B1E"/>
    <w:rsid w:val="001F0119"/>
    <w:rsid w:val="001F0E6F"/>
    <w:rsid w:val="001F48E9"/>
    <w:rsid w:val="001F52EC"/>
    <w:rsid w:val="001F5748"/>
    <w:rsid w:val="001F59C7"/>
    <w:rsid w:val="00210469"/>
    <w:rsid w:val="00211382"/>
    <w:rsid w:val="00212812"/>
    <w:rsid w:val="0021292B"/>
    <w:rsid w:val="00212D58"/>
    <w:rsid w:val="00213D9F"/>
    <w:rsid w:val="00223AA8"/>
    <w:rsid w:val="00223B81"/>
    <w:rsid w:val="0022557D"/>
    <w:rsid w:val="002263EA"/>
    <w:rsid w:val="00226F29"/>
    <w:rsid w:val="002308B0"/>
    <w:rsid w:val="00231AB6"/>
    <w:rsid w:val="00232804"/>
    <w:rsid w:val="00233481"/>
    <w:rsid w:val="002352DB"/>
    <w:rsid w:val="00235B40"/>
    <w:rsid w:val="002378FE"/>
    <w:rsid w:val="00240796"/>
    <w:rsid w:val="00240EB2"/>
    <w:rsid w:val="00240F59"/>
    <w:rsid w:val="00242ACB"/>
    <w:rsid w:val="002438B3"/>
    <w:rsid w:val="00244E4F"/>
    <w:rsid w:val="00245BD4"/>
    <w:rsid w:val="00246742"/>
    <w:rsid w:val="00250BDD"/>
    <w:rsid w:val="002559C0"/>
    <w:rsid w:val="0026601C"/>
    <w:rsid w:val="00266F67"/>
    <w:rsid w:val="00267129"/>
    <w:rsid w:val="002704B0"/>
    <w:rsid w:val="002741D2"/>
    <w:rsid w:val="002761DE"/>
    <w:rsid w:val="00283354"/>
    <w:rsid w:val="00284110"/>
    <w:rsid w:val="00286695"/>
    <w:rsid w:val="00286A95"/>
    <w:rsid w:val="00287D81"/>
    <w:rsid w:val="0029259E"/>
    <w:rsid w:val="002A3BB0"/>
    <w:rsid w:val="002A6B24"/>
    <w:rsid w:val="002B6836"/>
    <w:rsid w:val="002B6BE6"/>
    <w:rsid w:val="002B7CD4"/>
    <w:rsid w:val="002C20E4"/>
    <w:rsid w:val="002C6E3F"/>
    <w:rsid w:val="002D1741"/>
    <w:rsid w:val="002D3D5C"/>
    <w:rsid w:val="002D4E4C"/>
    <w:rsid w:val="002E020F"/>
    <w:rsid w:val="002E1293"/>
    <w:rsid w:val="002E15C1"/>
    <w:rsid w:val="002E19A3"/>
    <w:rsid w:val="002E289E"/>
    <w:rsid w:val="002E3F27"/>
    <w:rsid w:val="002E5700"/>
    <w:rsid w:val="002E5D2D"/>
    <w:rsid w:val="002F04F9"/>
    <w:rsid w:val="002F0764"/>
    <w:rsid w:val="002F1669"/>
    <w:rsid w:val="002F314A"/>
    <w:rsid w:val="003019E4"/>
    <w:rsid w:val="003026A1"/>
    <w:rsid w:val="00302FB0"/>
    <w:rsid w:val="00305607"/>
    <w:rsid w:val="00305E5A"/>
    <w:rsid w:val="00306E51"/>
    <w:rsid w:val="00315BA8"/>
    <w:rsid w:val="00321BFE"/>
    <w:rsid w:val="003226BD"/>
    <w:rsid w:val="0032352F"/>
    <w:rsid w:val="0032358C"/>
    <w:rsid w:val="00326116"/>
    <w:rsid w:val="003278A7"/>
    <w:rsid w:val="00333A6A"/>
    <w:rsid w:val="003348C3"/>
    <w:rsid w:val="0033580D"/>
    <w:rsid w:val="00336963"/>
    <w:rsid w:val="0033703B"/>
    <w:rsid w:val="00343189"/>
    <w:rsid w:val="00343594"/>
    <w:rsid w:val="0034608E"/>
    <w:rsid w:val="00350F12"/>
    <w:rsid w:val="00351528"/>
    <w:rsid w:val="0035248E"/>
    <w:rsid w:val="00352EBD"/>
    <w:rsid w:val="00354513"/>
    <w:rsid w:val="00355DA2"/>
    <w:rsid w:val="00360F75"/>
    <w:rsid w:val="0036141E"/>
    <w:rsid w:val="003629B2"/>
    <w:rsid w:val="0036337F"/>
    <w:rsid w:val="00364DFD"/>
    <w:rsid w:val="00367A64"/>
    <w:rsid w:val="003706F3"/>
    <w:rsid w:val="00370A2F"/>
    <w:rsid w:val="00371ADF"/>
    <w:rsid w:val="00371F78"/>
    <w:rsid w:val="003728C6"/>
    <w:rsid w:val="00372BA1"/>
    <w:rsid w:val="003735E2"/>
    <w:rsid w:val="00373952"/>
    <w:rsid w:val="003743DE"/>
    <w:rsid w:val="00374AEB"/>
    <w:rsid w:val="00375EA0"/>
    <w:rsid w:val="003805DF"/>
    <w:rsid w:val="0038195D"/>
    <w:rsid w:val="00386705"/>
    <w:rsid w:val="00386F8E"/>
    <w:rsid w:val="00390806"/>
    <w:rsid w:val="003909C8"/>
    <w:rsid w:val="0039261B"/>
    <w:rsid w:val="003969AC"/>
    <w:rsid w:val="003971B1"/>
    <w:rsid w:val="003A0526"/>
    <w:rsid w:val="003A1D18"/>
    <w:rsid w:val="003B50C8"/>
    <w:rsid w:val="003B50DE"/>
    <w:rsid w:val="003B57A6"/>
    <w:rsid w:val="003C08B0"/>
    <w:rsid w:val="003C0C2E"/>
    <w:rsid w:val="003C4403"/>
    <w:rsid w:val="003C7536"/>
    <w:rsid w:val="003D3981"/>
    <w:rsid w:val="003D3A7C"/>
    <w:rsid w:val="003D3A7D"/>
    <w:rsid w:val="003D405B"/>
    <w:rsid w:val="003D523D"/>
    <w:rsid w:val="003D588A"/>
    <w:rsid w:val="003D638C"/>
    <w:rsid w:val="003E0537"/>
    <w:rsid w:val="003E531A"/>
    <w:rsid w:val="003E5516"/>
    <w:rsid w:val="003E62F0"/>
    <w:rsid w:val="003F3D23"/>
    <w:rsid w:val="003F3EDE"/>
    <w:rsid w:val="003F4E95"/>
    <w:rsid w:val="003F5044"/>
    <w:rsid w:val="00401C5B"/>
    <w:rsid w:val="00405690"/>
    <w:rsid w:val="0041151E"/>
    <w:rsid w:val="00415A30"/>
    <w:rsid w:val="00423E65"/>
    <w:rsid w:val="00432C9C"/>
    <w:rsid w:val="00436127"/>
    <w:rsid w:val="004379DF"/>
    <w:rsid w:val="00441083"/>
    <w:rsid w:val="00442E3D"/>
    <w:rsid w:val="004536B3"/>
    <w:rsid w:val="00453E8E"/>
    <w:rsid w:val="00454379"/>
    <w:rsid w:val="004557E1"/>
    <w:rsid w:val="00461852"/>
    <w:rsid w:val="00462295"/>
    <w:rsid w:val="00463256"/>
    <w:rsid w:val="00464D3B"/>
    <w:rsid w:val="0046761B"/>
    <w:rsid w:val="004676BC"/>
    <w:rsid w:val="00471EEA"/>
    <w:rsid w:val="00474BC5"/>
    <w:rsid w:val="0047743D"/>
    <w:rsid w:val="004775A4"/>
    <w:rsid w:val="00482D16"/>
    <w:rsid w:val="004849F5"/>
    <w:rsid w:val="0049082D"/>
    <w:rsid w:val="0049710B"/>
    <w:rsid w:val="004A1B5A"/>
    <w:rsid w:val="004A1B92"/>
    <w:rsid w:val="004A3475"/>
    <w:rsid w:val="004A43F8"/>
    <w:rsid w:val="004A6465"/>
    <w:rsid w:val="004A6C59"/>
    <w:rsid w:val="004A6D74"/>
    <w:rsid w:val="004B1A66"/>
    <w:rsid w:val="004B2288"/>
    <w:rsid w:val="004B3063"/>
    <w:rsid w:val="004B4C7A"/>
    <w:rsid w:val="004B4F2C"/>
    <w:rsid w:val="004B790C"/>
    <w:rsid w:val="004C1F99"/>
    <w:rsid w:val="004C24B2"/>
    <w:rsid w:val="004C546D"/>
    <w:rsid w:val="004C59B9"/>
    <w:rsid w:val="004C641B"/>
    <w:rsid w:val="004C651F"/>
    <w:rsid w:val="004D2FA7"/>
    <w:rsid w:val="004D353B"/>
    <w:rsid w:val="004D4679"/>
    <w:rsid w:val="004D71F4"/>
    <w:rsid w:val="004E1903"/>
    <w:rsid w:val="004E1E16"/>
    <w:rsid w:val="004E5CC4"/>
    <w:rsid w:val="004F13E6"/>
    <w:rsid w:val="004F207C"/>
    <w:rsid w:val="004F347E"/>
    <w:rsid w:val="00501724"/>
    <w:rsid w:val="00502423"/>
    <w:rsid w:val="005024E6"/>
    <w:rsid w:val="0050329D"/>
    <w:rsid w:val="00504D6F"/>
    <w:rsid w:val="005112DB"/>
    <w:rsid w:val="00511C9C"/>
    <w:rsid w:val="00513247"/>
    <w:rsid w:val="00514F23"/>
    <w:rsid w:val="00516D5E"/>
    <w:rsid w:val="00516DA5"/>
    <w:rsid w:val="005176C4"/>
    <w:rsid w:val="0052108A"/>
    <w:rsid w:val="00524BE5"/>
    <w:rsid w:val="005373FF"/>
    <w:rsid w:val="00541532"/>
    <w:rsid w:val="005421C4"/>
    <w:rsid w:val="00544CF0"/>
    <w:rsid w:val="0054532F"/>
    <w:rsid w:val="00550D19"/>
    <w:rsid w:val="00555A50"/>
    <w:rsid w:val="0055693A"/>
    <w:rsid w:val="00556BA0"/>
    <w:rsid w:val="00565531"/>
    <w:rsid w:val="00567C66"/>
    <w:rsid w:val="0057330B"/>
    <w:rsid w:val="005735E2"/>
    <w:rsid w:val="00575FB9"/>
    <w:rsid w:val="00577E4E"/>
    <w:rsid w:val="0058425B"/>
    <w:rsid w:val="00585102"/>
    <w:rsid w:val="005902FD"/>
    <w:rsid w:val="0059057D"/>
    <w:rsid w:val="005917DA"/>
    <w:rsid w:val="00592A5B"/>
    <w:rsid w:val="00596D86"/>
    <w:rsid w:val="005A06E9"/>
    <w:rsid w:val="005A40DD"/>
    <w:rsid w:val="005A4A07"/>
    <w:rsid w:val="005A6FCE"/>
    <w:rsid w:val="005B13DE"/>
    <w:rsid w:val="005B13E7"/>
    <w:rsid w:val="005B1F59"/>
    <w:rsid w:val="005B5558"/>
    <w:rsid w:val="005C1D31"/>
    <w:rsid w:val="005C47D4"/>
    <w:rsid w:val="005D167E"/>
    <w:rsid w:val="005D50B5"/>
    <w:rsid w:val="005D56C9"/>
    <w:rsid w:val="005E0856"/>
    <w:rsid w:val="005E27F3"/>
    <w:rsid w:val="005E35BA"/>
    <w:rsid w:val="005F03FA"/>
    <w:rsid w:val="005F28C9"/>
    <w:rsid w:val="005F2C72"/>
    <w:rsid w:val="005F538B"/>
    <w:rsid w:val="005F7EA2"/>
    <w:rsid w:val="006002BD"/>
    <w:rsid w:val="00600BD9"/>
    <w:rsid w:val="00600CD6"/>
    <w:rsid w:val="00600EB4"/>
    <w:rsid w:val="00601148"/>
    <w:rsid w:val="00602EE2"/>
    <w:rsid w:val="00607B38"/>
    <w:rsid w:val="0061120E"/>
    <w:rsid w:val="00611531"/>
    <w:rsid w:val="00613BAA"/>
    <w:rsid w:val="006161B6"/>
    <w:rsid w:val="00617FF7"/>
    <w:rsid w:val="00622105"/>
    <w:rsid w:val="00624669"/>
    <w:rsid w:val="00625106"/>
    <w:rsid w:val="00625430"/>
    <w:rsid w:val="006326EE"/>
    <w:rsid w:val="00632F90"/>
    <w:rsid w:val="00634C9D"/>
    <w:rsid w:val="00634EA4"/>
    <w:rsid w:val="00635804"/>
    <w:rsid w:val="006377AC"/>
    <w:rsid w:val="00641B01"/>
    <w:rsid w:val="006423C5"/>
    <w:rsid w:val="006425C2"/>
    <w:rsid w:val="00642787"/>
    <w:rsid w:val="00642E80"/>
    <w:rsid w:val="0064614E"/>
    <w:rsid w:val="00646669"/>
    <w:rsid w:val="00646EE1"/>
    <w:rsid w:val="0065145E"/>
    <w:rsid w:val="00652A6B"/>
    <w:rsid w:val="00665CE0"/>
    <w:rsid w:val="006663CF"/>
    <w:rsid w:val="00667E9F"/>
    <w:rsid w:val="00673C88"/>
    <w:rsid w:val="006743A4"/>
    <w:rsid w:val="0067475A"/>
    <w:rsid w:val="00675952"/>
    <w:rsid w:val="0067607C"/>
    <w:rsid w:val="00676886"/>
    <w:rsid w:val="0067777C"/>
    <w:rsid w:val="006777B5"/>
    <w:rsid w:val="00677F74"/>
    <w:rsid w:val="00680434"/>
    <w:rsid w:val="00682F0F"/>
    <w:rsid w:val="00684003"/>
    <w:rsid w:val="00692CBB"/>
    <w:rsid w:val="00693891"/>
    <w:rsid w:val="006A374E"/>
    <w:rsid w:val="006B1053"/>
    <w:rsid w:val="006B1526"/>
    <w:rsid w:val="006B53BE"/>
    <w:rsid w:val="006C2956"/>
    <w:rsid w:val="006D0A79"/>
    <w:rsid w:val="006D1DDD"/>
    <w:rsid w:val="006D6A8A"/>
    <w:rsid w:val="006E0169"/>
    <w:rsid w:val="006E1AF0"/>
    <w:rsid w:val="006E2242"/>
    <w:rsid w:val="006E4508"/>
    <w:rsid w:val="006E4F23"/>
    <w:rsid w:val="006E5A8F"/>
    <w:rsid w:val="006F0A6A"/>
    <w:rsid w:val="006F1807"/>
    <w:rsid w:val="006F2D62"/>
    <w:rsid w:val="006F786E"/>
    <w:rsid w:val="006F7C5F"/>
    <w:rsid w:val="00701EF3"/>
    <w:rsid w:val="007023B0"/>
    <w:rsid w:val="00702F42"/>
    <w:rsid w:val="007056ED"/>
    <w:rsid w:val="00705C03"/>
    <w:rsid w:val="007115AC"/>
    <w:rsid w:val="00715CE7"/>
    <w:rsid w:val="00717AF3"/>
    <w:rsid w:val="0072053C"/>
    <w:rsid w:val="00722C27"/>
    <w:rsid w:val="00723ADB"/>
    <w:rsid w:val="00723DC5"/>
    <w:rsid w:val="0072472A"/>
    <w:rsid w:val="00725B72"/>
    <w:rsid w:val="00725FEC"/>
    <w:rsid w:val="00731351"/>
    <w:rsid w:val="00731D80"/>
    <w:rsid w:val="0073232B"/>
    <w:rsid w:val="00733C19"/>
    <w:rsid w:val="0073617A"/>
    <w:rsid w:val="0073730B"/>
    <w:rsid w:val="00742A9F"/>
    <w:rsid w:val="00743DD3"/>
    <w:rsid w:val="00744C67"/>
    <w:rsid w:val="00746AF9"/>
    <w:rsid w:val="00747243"/>
    <w:rsid w:val="007576E1"/>
    <w:rsid w:val="0075779F"/>
    <w:rsid w:val="00761C11"/>
    <w:rsid w:val="007626A2"/>
    <w:rsid w:val="0076315F"/>
    <w:rsid w:val="00763400"/>
    <w:rsid w:val="00765FB0"/>
    <w:rsid w:val="007701FA"/>
    <w:rsid w:val="00774E7D"/>
    <w:rsid w:val="007804B0"/>
    <w:rsid w:val="00780A96"/>
    <w:rsid w:val="00781987"/>
    <w:rsid w:val="007825DC"/>
    <w:rsid w:val="00787BB3"/>
    <w:rsid w:val="00791C33"/>
    <w:rsid w:val="0079572E"/>
    <w:rsid w:val="00795C3C"/>
    <w:rsid w:val="007A309D"/>
    <w:rsid w:val="007A43DA"/>
    <w:rsid w:val="007A476B"/>
    <w:rsid w:val="007A6DA4"/>
    <w:rsid w:val="007A781D"/>
    <w:rsid w:val="007B4F79"/>
    <w:rsid w:val="007C2019"/>
    <w:rsid w:val="007D0D38"/>
    <w:rsid w:val="007D681F"/>
    <w:rsid w:val="007E4474"/>
    <w:rsid w:val="007E4DC0"/>
    <w:rsid w:val="007F1935"/>
    <w:rsid w:val="007F6A51"/>
    <w:rsid w:val="00801634"/>
    <w:rsid w:val="00802D1D"/>
    <w:rsid w:val="00806977"/>
    <w:rsid w:val="008128D2"/>
    <w:rsid w:val="00816008"/>
    <w:rsid w:val="00816FD9"/>
    <w:rsid w:val="008177C9"/>
    <w:rsid w:val="0081793B"/>
    <w:rsid w:val="00820504"/>
    <w:rsid w:val="0082229D"/>
    <w:rsid w:val="0082298F"/>
    <w:rsid w:val="00824339"/>
    <w:rsid w:val="0082517C"/>
    <w:rsid w:val="00827D13"/>
    <w:rsid w:val="00830F11"/>
    <w:rsid w:val="0083287D"/>
    <w:rsid w:val="00832E2A"/>
    <w:rsid w:val="00833826"/>
    <w:rsid w:val="0083655B"/>
    <w:rsid w:val="008366E4"/>
    <w:rsid w:val="008409DA"/>
    <w:rsid w:val="0084148C"/>
    <w:rsid w:val="00841747"/>
    <w:rsid w:val="008441BA"/>
    <w:rsid w:val="00846C70"/>
    <w:rsid w:val="008518A9"/>
    <w:rsid w:val="00861A08"/>
    <w:rsid w:val="00865138"/>
    <w:rsid w:val="00865D68"/>
    <w:rsid w:val="00870B13"/>
    <w:rsid w:val="008739C3"/>
    <w:rsid w:val="00875A7D"/>
    <w:rsid w:val="00877096"/>
    <w:rsid w:val="008776D9"/>
    <w:rsid w:val="0088084A"/>
    <w:rsid w:val="00882E8C"/>
    <w:rsid w:val="00887493"/>
    <w:rsid w:val="00887614"/>
    <w:rsid w:val="00887A03"/>
    <w:rsid w:val="00892D52"/>
    <w:rsid w:val="008A22DD"/>
    <w:rsid w:val="008B2FC2"/>
    <w:rsid w:val="008B4C1F"/>
    <w:rsid w:val="008C1AB8"/>
    <w:rsid w:val="008C2E5F"/>
    <w:rsid w:val="008C423F"/>
    <w:rsid w:val="008C5E55"/>
    <w:rsid w:val="008D0997"/>
    <w:rsid w:val="008D29CB"/>
    <w:rsid w:val="008D2B55"/>
    <w:rsid w:val="008D7F9D"/>
    <w:rsid w:val="008E11E5"/>
    <w:rsid w:val="008E220C"/>
    <w:rsid w:val="008E4748"/>
    <w:rsid w:val="008F1847"/>
    <w:rsid w:val="008F36B7"/>
    <w:rsid w:val="008F4ADD"/>
    <w:rsid w:val="008F69DA"/>
    <w:rsid w:val="0090156C"/>
    <w:rsid w:val="0090764F"/>
    <w:rsid w:val="00907EC4"/>
    <w:rsid w:val="009101AF"/>
    <w:rsid w:val="00912E25"/>
    <w:rsid w:val="009173BA"/>
    <w:rsid w:val="00917CA4"/>
    <w:rsid w:val="00922551"/>
    <w:rsid w:val="00935AFC"/>
    <w:rsid w:val="00935F82"/>
    <w:rsid w:val="00937DE2"/>
    <w:rsid w:val="0094169D"/>
    <w:rsid w:val="0094174E"/>
    <w:rsid w:val="0094246E"/>
    <w:rsid w:val="00943160"/>
    <w:rsid w:val="00945630"/>
    <w:rsid w:val="009527DE"/>
    <w:rsid w:val="00953D4F"/>
    <w:rsid w:val="00954780"/>
    <w:rsid w:val="00954936"/>
    <w:rsid w:val="0095642E"/>
    <w:rsid w:val="00957F19"/>
    <w:rsid w:val="009612D4"/>
    <w:rsid w:val="00961740"/>
    <w:rsid w:val="00962A9E"/>
    <w:rsid w:val="00963B3D"/>
    <w:rsid w:val="00965BDD"/>
    <w:rsid w:val="00970E21"/>
    <w:rsid w:val="00972192"/>
    <w:rsid w:val="00972A42"/>
    <w:rsid w:val="0097425F"/>
    <w:rsid w:val="00974843"/>
    <w:rsid w:val="00975777"/>
    <w:rsid w:val="009825F2"/>
    <w:rsid w:val="00992EDD"/>
    <w:rsid w:val="0099514D"/>
    <w:rsid w:val="00995430"/>
    <w:rsid w:val="009A078B"/>
    <w:rsid w:val="009A46FE"/>
    <w:rsid w:val="009A4DBA"/>
    <w:rsid w:val="009A5861"/>
    <w:rsid w:val="009B0982"/>
    <w:rsid w:val="009B4B07"/>
    <w:rsid w:val="009B5E17"/>
    <w:rsid w:val="009C01A1"/>
    <w:rsid w:val="009C40D6"/>
    <w:rsid w:val="009C6BE0"/>
    <w:rsid w:val="009D0058"/>
    <w:rsid w:val="009D1819"/>
    <w:rsid w:val="009D3D61"/>
    <w:rsid w:val="009D7AF2"/>
    <w:rsid w:val="009D7C98"/>
    <w:rsid w:val="009E23EC"/>
    <w:rsid w:val="009E2D4B"/>
    <w:rsid w:val="009E37AA"/>
    <w:rsid w:val="009E5C85"/>
    <w:rsid w:val="009F1CEE"/>
    <w:rsid w:val="009F2788"/>
    <w:rsid w:val="009F52CE"/>
    <w:rsid w:val="009F62A9"/>
    <w:rsid w:val="009F7A56"/>
    <w:rsid w:val="00A0483E"/>
    <w:rsid w:val="00A04B74"/>
    <w:rsid w:val="00A05521"/>
    <w:rsid w:val="00A05E75"/>
    <w:rsid w:val="00A071C6"/>
    <w:rsid w:val="00A07BBD"/>
    <w:rsid w:val="00A07BD0"/>
    <w:rsid w:val="00A146BF"/>
    <w:rsid w:val="00A146CA"/>
    <w:rsid w:val="00A212BA"/>
    <w:rsid w:val="00A238ED"/>
    <w:rsid w:val="00A248AB"/>
    <w:rsid w:val="00A24B53"/>
    <w:rsid w:val="00A253E0"/>
    <w:rsid w:val="00A274F1"/>
    <w:rsid w:val="00A3056F"/>
    <w:rsid w:val="00A321A6"/>
    <w:rsid w:val="00A37DA7"/>
    <w:rsid w:val="00A41ED5"/>
    <w:rsid w:val="00A44E9E"/>
    <w:rsid w:val="00A47264"/>
    <w:rsid w:val="00A511AC"/>
    <w:rsid w:val="00A52CFC"/>
    <w:rsid w:val="00A55FBF"/>
    <w:rsid w:val="00A61431"/>
    <w:rsid w:val="00A6339B"/>
    <w:rsid w:val="00A65BF3"/>
    <w:rsid w:val="00A666EE"/>
    <w:rsid w:val="00A70329"/>
    <w:rsid w:val="00A70EDA"/>
    <w:rsid w:val="00A7148A"/>
    <w:rsid w:val="00A7331D"/>
    <w:rsid w:val="00A7436B"/>
    <w:rsid w:val="00A7556F"/>
    <w:rsid w:val="00A76E5E"/>
    <w:rsid w:val="00A77CEB"/>
    <w:rsid w:val="00A86D36"/>
    <w:rsid w:val="00A96535"/>
    <w:rsid w:val="00AA1CC0"/>
    <w:rsid w:val="00AA2BAE"/>
    <w:rsid w:val="00AB03F8"/>
    <w:rsid w:val="00AB0666"/>
    <w:rsid w:val="00AB5DD2"/>
    <w:rsid w:val="00AC18AA"/>
    <w:rsid w:val="00AC269B"/>
    <w:rsid w:val="00AC3384"/>
    <w:rsid w:val="00AC7168"/>
    <w:rsid w:val="00AD14C6"/>
    <w:rsid w:val="00AD1CF6"/>
    <w:rsid w:val="00AD267A"/>
    <w:rsid w:val="00AD301B"/>
    <w:rsid w:val="00AE16AD"/>
    <w:rsid w:val="00AE3733"/>
    <w:rsid w:val="00AE4818"/>
    <w:rsid w:val="00AE5169"/>
    <w:rsid w:val="00AF613C"/>
    <w:rsid w:val="00AF68A4"/>
    <w:rsid w:val="00AF6F21"/>
    <w:rsid w:val="00AF7B6E"/>
    <w:rsid w:val="00B00CFF"/>
    <w:rsid w:val="00B01D32"/>
    <w:rsid w:val="00B03979"/>
    <w:rsid w:val="00B03981"/>
    <w:rsid w:val="00B13115"/>
    <w:rsid w:val="00B17F70"/>
    <w:rsid w:val="00B21DA7"/>
    <w:rsid w:val="00B30BE7"/>
    <w:rsid w:val="00B31639"/>
    <w:rsid w:val="00B330CA"/>
    <w:rsid w:val="00B40A17"/>
    <w:rsid w:val="00B42ADC"/>
    <w:rsid w:val="00B42D16"/>
    <w:rsid w:val="00B5024A"/>
    <w:rsid w:val="00B50CE0"/>
    <w:rsid w:val="00B516F9"/>
    <w:rsid w:val="00B52ACB"/>
    <w:rsid w:val="00B534BE"/>
    <w:rsid w:val="00B5433F"/>
    <w:rsid w:val="00B55071"/>
    <w:rsid w:val="00B5588B"/>
    <w:rsid w:val="00B55D10"/>
    <w:rsid w:val="00B57611"/>
    <w:rsid w:val="00B64270"/>
    <w:rsid w:val="00B655F3"/>
    <w:rsid w:val="00B775D8"/>
    <w:rsid w:val="00B80C4A"/>
    <w:rsid w:val="00B822BE"/>
    <w:rsid w:val="00B82F63"/>
    <w:rsid w:val="00B838C1"/>
    <w:rsid w:val="00B847BC"/>
    <w:rsid w:val="00B87AEF"/>
    <w:rsid w:val="00B90863"/>
    <w:rsid w:val="00B91469"/>
    <w:rsid w:val="00B923A4"/>
    <w:rsid w:val="00B92899"/>
    <w:rsid w:val="00B9368C"/>
    <w:rsid w:val="00B93881"/>
    <w:rsid w:val="00B976E6"/>
    <w:rsid w:val="00BA0078"/>
    <w:rsid w:val="00BA05A1"/>
    <w:rsid w:val="00BA16E6"/>
    <w:rsid w:val="00BA2659"/>
    <w:rsid w:val="00BA348E"/>
    <w:rsid w:val="00BA395C"/>
    <w:rsid w:val="00BA48F1"/>
    <w:rsid w:val="00BB1CAA"/>
    <w:rsid w:val="00BB7977"/>
    <w:rsid w:val="00BC392F"/>
    <w:rsid w:val="00BC448E"/>
    <w:rsid w:val="00BC65DC"/>
    <w:rsid w:val="00BC7FCC"/>
    <w:rsid w:val="00BD1445"/>
    <w:rsid w:val="00BD55CD"/>
    <w:rsid w:val="00BD6CCC"/>
    <w:rsid w:val="00BD794E"/>
    <w:rsid w:val="00BE1A9D"/>
    <w:rsid w:val="00BE3586"/>
    <w:rsid w:val="00BE4E9E"/>
    <w:rsid w:val="00BF074E"/>
    <w:rsid w:val="00BF39C0"/>
    <w:rsid w:val="00BF6AE0"/>
    <w:rsid w:val="00C00816"/>
    <w:rsid w:val="00C02DCE"/>
    <w:rsid w:val="00C044D9"/>
    <w:rsid w:val="00C05966"/>
    <w:rsid w:val="00C05CE6"/>
    <w:rsid w:val="00C11305"/>
    <w:rsid w:val="00C17976"/>
    <w:rsid w:val="00C17C6B"/>
    <w:rsid w:val="00C17D66"/>
    <w:rsid w:val="00C202D2"/>
    <w:rsid w:val="00C22761"/>
    <w:rsid w:val="00C23B87"/>
    <w:rsid w:val="00C25EF9"/>
    <w:rsid w:val="00C351CD"/>
    <w:rsid w:val="00C3779F"/>
    <w:rsid w:val="00C4008F"/>
    <w:rsid w:val="00C50D2F"/>
    <w:rsid w:val="00C51697"/>
    <w:rsid w:val="00C523D6"/>
    <w:rsid w:val="00C54645"/>
    <w:rsid w:val="00C5534F"/>
    <w:rsid w:val="00C60086"/>
    <w:rsid w:val="00C67FCD"/>
    <w:rsid w:val="00C71C34"/>
    <w:rsid w:val="00C72622"/>
    <w:rsid w:val="00C7372D"/>
    <w:rsid w:val="00C80CAE"/>
    <w:rsid w:val="00C80EBC"/>
    <w:rsid w:val="00C84091"/>
    <w:rsid w:val="00C85ED3"/>
    <w:rsid w:val="00C8617D"/>
    <w:rsid w:val="00C86305"/>
    <w:rsid w:val="00C872A1"/>
    <w:rsid w:val="00C878E2"/>
    <w:rsid w:val="00C9064E"/>
    <w:rsid w:val="00C92962"/>
    <w:rsid w:val="00C93037"/>
    <w:rsid w:val="00C979FB"/>
    <w:rsid w:val="00CA00B3"/>
    <w:rsid w:val="00CA22BD"/>
    <w:rsid w:val="00CA2D20"/>
    <w:rsid w:val="00CA3596"/>
    <w:rsid w:val="00CA488B"/>
    <w:rsid w:val="00CA57D5"/>
    <w:rsid w:val="00CA63A8"/>
    <w:rsid w:val="00CA6784"/>
    <w:rsid w:val="00CA7D57"/>
    <w:rsid w:val="00CB538C"/>
    <w:rsid w:val="00CB6708"/>
    <w:rsid w:val="00CB6C6F"/>
    <w:rsid w:val="00CC36C5"/>
    <w:rsid w:val="00CC51BF"/>
    <w:rsid w:val="00CD570B"/>
    <w:rsid w:val="00CD6BF4"/>
    <w:rsid w:val="00CD7501"/>
    <w:rsid w:val="00CE057F"/>
    <w:rsid w:val="00CE0822"/>
    <w:rsid w:val="00CE163A"/>
    <w:rsid w:val="00CE235D"/>
    <w:rsid w:val="00CE2721"/>
    <w:rsid w:val="00CE3439"/>
    <w:rsid w:val="00CE41F7"/>
    <w:rsid w:val="00CE4E33"/>
    <w:rsid w:val="00CE636E"/>
    <w:rsid w:val="00D001CA"/>
    <w:rsid w:val="00D01B90"/>
    <w:rsid w:val="00D01FAD"/>
    <w:rsid w:val="00D04EDC"/>
    <w:rsid w:val="00D05FB1"/>
    <w:rsid w:val="00D1394B"/>
    <w:rsid w:val="00D148E6"/>
    <w:rsid w:val="00D15543"/>
    <w:rsid w:val="00D15AE8"/>
    <w:rsid w:val="00D17021"/>
    <w:rsid w:val="00D2294E"/>
    <w:rsid w:val="00D23434"/>
    <w:rsid w:val="00D24212"/>
    <w:rsid w:val="00D247A6"/>
    <w:rsid w:val="00D27A95"/>
    <w:rsid w:val="00D37454"/>
    <w:rsid w:val="00D37FEC"/>
    <w:rsid w:val="00D44CED"/>
    <w:rsid w:val="00D467C8"/>
    <w:rsid w:val="00D5202F"/>
    <w:rsid w:val="00D606BF"/>
    <w:rsid w:val="00D621AB"/>
    <w:rsid w:val="00D62A8D"/>
    <w:rsid w:val="00D63467"/>
    <w:rsid w:val="00D64EB5"/>
    <w:rsid w:val="00D6548A"/>
    <w:rsid w:val="00D65652"/>
    <w:rsid w:val="00D66985"/>
    <w:rsid w:val="00D67F1C"/>
    <w:rsid w:val="00D70C9F"/>
    <w:rsid w:val="00D71065"/>
    <w:rsid w:val="00D73704"/>
    <w:rsid w:val="00D74141"/>
    <w:rsid w:val="00D743A0"/>
    <w:rsid w:val="00D76112"/>
    <w:rsid w:val="00D77399"/>
    <w:rsid w:val="00D8379C"/>
    <w:rsid w:val="00D838B4"/>
    <w:rsid w:val="00D908F4"/>
    <w:rsid w:val="00D97DBC"/>
    <w:rsid w:val="00DA2CB0"/>
    <w:rsid w:val="00DA5A8E"/>
    <w:rsid w:val="00DA6FC2"/>
    <w:rsid w:val="00DB1DB7"/>
    <w:rsid w:val="00DB2DC1"/>
    <w:rsid w:val="00DB2F10"/>
    <w:rsid w:val="00DB76AB"/>
    <w:rsid w:val="00DB79D4"/>
    <w:rsid w:val="00DC54B5"/>
    <w:rsid w:val="00DC7CE9"/>
    <w:rsid w:val="00DE0B73"/>
    <w:rsid w:val="00DE6FC0"/>
    <w:rsid w:val="00DF4CE5"/>
    <w:rsid w:val="00E050A6"/>
    <w:rsid w:val="00E066F4"/>
    <w:rsid w:val="00E15E0D"/>
    <w:rsid w:val="00E164DC"/>
    <w:rsid w:val="00E16C84"/>
    <w:rsid w:val="00E23462"/>
    <w:rsid w:val="00E23D98"/>
    <w:rsid w:val="00E245FE"/>
    <w:rsid w:val="00E25EAC"/>
    <w:rsid w:val="00E26450"/>
    <w:rsid w:val="00E33DC7"/>
    <w:rsid w:val="00E4074E"/>
    <w:rsid w:val="00E41CF9"/>
    <w:rsid w:val="00E5011D"/>
    <w:rsid w:val="00E5130E"/>
    <w:rsid w:val="00E54CAE"/>
    <w:rsid w:val="00E54DF1"/>
    <w:rsid w:val="00E5540A"/>
    <w:rsid w:val="00E61069"/>
    <w:rsid w:val="00E614AB"/>
    <w:rsid w:val="00E627CD"/>
    <w:rsid w:val="00E76D16"/>
    <w:rsid w:val="00E7721E"/>
    <w:rsid w:val="00E8290F"/>
    <w:rsid w:val="00E82EE5"/>
    <w:rsid w:val="00E84739"/>
    <w:rsid w:val="00E870A7"/>
    <w:rsid w:val="00E878C4"/>
    <w:rsid w:val="00E906F1"/>
    <w:rsid w:val="00E931D4"/>
    <w:rsid w:val="00E93C97"/>
    <w:rsid w:val="00E94A37"/>
    <w:rsid w:val="00E97505"/>
    <w:rsid w:val="00EA175B"/>
    <w:rsid w:val="00EA466A"/>
    <w:rsid w:val="00EA49C1"/>
    <w:rsid w:val="00EA5F72"/>
    <w:rsid w:val="00EB44D8"/>
    <w:rsid w:val="00EB4725"/>
    <w:rsid w:val="00EB473D"/>
    <w:rsid w:val="00EB700C"/>
    <w:rsid w:val="00EB7B6C"/>
    <w:rsid w:val="00EC185B"/>
    <w:rsid w:val="00EC4686"/>
    <w:rsid w:val="00ED2B58"/>
    <w:rsid w:val="00ED3EE4"/>
    <w:rsid w:val="00ED41B6"/>
    <w:rsid w:val="00ED5076"/>
    <w:rsid w:val="00EE7987"/>
    <w:rsid w:val="00EF02F4"/>
    <w:rsid w:val="00EF0E9A"/>
    <w:rsid w:val="00EF568C"/>
    <w:rsid w:val="00EF7B3D"/>
    <w:rsid w:val="00F02D42"/>
    <w:rsid w:val="00F03EC2"/>
    <w:rsid w:val="00F07F68"/>
    <w:rsid w:val="00F15970"/>
    <w:rsid w:val="00F174ED"/>
    <w:rsid w:val="00F22790"/>
    <w:rsid w:val="00F236A0"/>
    <w:rsid w:val="00F256E3"/>
    <w:rsid w:val="00F27EAC"/>
    <w:rsid w:val="00F30B53"/>
    <w:rsid w:val="00F30FC5"/>
    <w:rsid w:val="00F32ABD"/>
    <w:rsid w:val="00F3306A"/>
    <w:rsid w:val="00F430DA"/>
    <w:rsid w:val="00F46437"/>
    <w:rsid w:val="00F629D2"/>
    <w:rsid w:val="00F63B21"/>
    <w:rsid w:val="00F64218"/>
    <w:rsid w:val="00F66731"/>
    <w:rsid w:val="00F66884"/>
    <w:rsid w:val="00F70827"/>
    <w:rsid w:val="00F70C4A"/>
    <w:rsid w:val="00F72AC1"/>
    <w:rsid w:val="00F750C2"/>
    <w:rsid w:val="00F75B06"/>
    <w:rsid w:val="00F764BC"/>
    <w:rsid w:val="00F77261"/>
    <w:rsid w:val="00F77D78"/>
    <w:rsid w:val="00F80E97"/>
    <w:rsid w:val="00F84EF3"/>
    <w:rsid w:val="00F87464"/>
    <w:rsid w:val="00F900C4"/>
    <w:rsid w:val="00F91CEA"/>
    <w:rsid w:val="00F920CC"/>
    <w:rsid w:val="00F96FBA"/>
    <w:rsid w:val="00FA008E"/>
    <w:rsid w:val="00FA370B"/>
    <w:rsid w:val="00FA37CA"/>
    <w:rsid w:val="00FA7830"/>
    <w:rsid w:val="00FB1962"/>
    <w:rsid w:val="00FB2469"/>
    <w:rsid w:val="00FB252D"/>
    <w:rsid w:val="00FB2652"/>
    <w:rsid w:val="00FB41D0"/>
    <w:rsid w:val="00FB483C"/>
    <w:rsid w:val="00FB4962"/>
    <w:rsid w:val="00FC1273"/>
    <w:rsid w:val="00FC3698"/>
    <w:rsid w:val="00FC3CB8"/>
    <w:rsid w:val="00FC6511"/>
    <w:rsid w:val="00FC752A"/>
    <w:rsid w:val="00FD0DB5"/>
    <w:rsid w:val="00FD27D2"/>
    <w:rsid w:val="00FD2AB3"/>
    <w:rsid w:val="00FD54CD"/>
    <w:rsid w:val="00FE415D"/>
    <w:rsid w:val="00FE4FA6"/>
    <w:rsid w:val="00FE725B"/>
    <w:rsid w:val="00FF058A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3783"/>
  <w15:docId w15:val="{0E3B6B90-0046-4F7F-AA65-FF024E01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DC1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F1935"/>
    <w:rPr>
      <w:rFonts w:asciiTheme="minorHAnsi" w:hAnsiTheme="minorHAnsi"/>
      <w:b/>
      <w:color w:val="0563C1"/>
      <w:sz w:val="2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75777"/>
    <w:pPr>
      <w:pBdr>
        <w:bottom w:val="single" w:sz="48" w:space="1" w:color="006EAB"/>
      </w:pBdr>
      <w:spacing w:before="600" w:after="480" w:line="240" w:lineRule="auto"/>
      <w:jc w:val="left"/>
    </w:pPr>
    <w:rPr>
      <w:b/>
      <w:color w:val="006EAB"/>
      <w:sz w:val="3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75777"/>
    <w:rPr>
      <w:b/>
      <w:color w:val="006EAB"/>
      <w:sz w:val="3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8409DA"/>
    <w:pPr>
      <w:pBdr>
        <w:bottom w:val="single" w:sz="24" w:space="1" w:color="006EAB"/>
      </w:pBdr>
      <w:spacing w:before="360"/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  <w:style w:type="character" w:styleId="Strong">
    <w:name w:val="Strong"/>
    <w:basedOn w:val="DefaultParagraphFont"/>
    <w:uiPriority w:val="22"/>
    <w:qFormat/>
    <w:rsid w:val="00CE235D"/>
    <w:rPr>
      <w:b/>
      <w:bCs/>
    </w:rPr>
  </w:style>
  <w:style w:type="character" w:customStyle="1" w:styleId="apple-converted-space">
    <w:name w:val="apple-converted-space"/>
    <w:basedOn w:val="DefaultParagraphFont"/>
    <w:rsid w:val="00A70EDA"/>
  </w:style>
  <w:style w:type="paragraph" w:customStyle="1" w:styleId="Default">
    <w:name w:val="Default"/>
    <w:rsid w:val="00975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E4E9E"/>
    <w:rPr>
      <w:rFonts w:ascii="CFHelvetica-Regular" w:hAnsi="CFHelvetica-Regular" w:hint="default"/>
      <w:b w:val="0"/>
      <w:bCs w:val="0"/>
      <w:i w:val="0"/>
      <w:iCs w:val="0"/>
      <w:color w:val="1D1D1B"/>
      <w:sz w:val="20"/>
      <w:szCs w:val="20"/>
    </w:rPr>
  </w:style>
  <w:style w:type="character" w:customStyle="1" w:styleId="fontstyle21">
    <w:name w:val="fontstyle21"/>
    <w:basedOn w:val="DefaultParagraphFont"/>
    <w:rsid w:val="00BE4E9E"/>
    <w:rPr>
      <w:rFonts w:ascii="CFHelvetica-Medium" w:hAnsi="CFHelvetica-Medium" w:hint="default"/>
      <w:b w:val="0"/>
      <w:bCs w:val="0"/>
      <w:i w:val="0"/>
      <w:iCs w:val="0"/>
      <w:color w:val="1D1D1B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546D"/>
    <w:pPr>
      <w:spacing w:after="0" w:line="240" w:lineRule="auto"/>
      <w:jc w:val="left"/>
    </w:pPr>
    <w:rPr>
      <w:rFonts w:ascii="Calibri" w:hAnsi="Calibri" w:cs="Times New Roman"/>
      <w:color w:val="auto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546D"/>
    <w:rPr>
      <w:rFonts w:ascii="Calibri" w:hAnsi="Calibri" w:cs="Times New Roman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401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C5B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C5B"/>
    <w:rPr>
      <w:b/>
      <w:bCs/>
      <w:color w:val="58585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27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19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23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63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9020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0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hexgroup.gr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helex.gr/el/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e1b78b3b-82e9-4119-9560-0cb4caf96acf" value=""/>
  <element uid="090811a3-192b-4e3c-ab51-fd4c04da1c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DD77-4187-487B-A33E-1713B17D5C9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540A73-B738-4A01-8A8D-C54ACBD8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ATHEX Group</dc:creator>
  <cp:keywords>ΔΗΜΟΣΙΟ ΜΕ ΠΝΕΥΜΑΤΙΚΑ ΔΙΚΑΙΩΜΑΤΑ (PUBLIC IPRs)ΑΓΓΛΙΚΗ (ENGLISH)</cp:keywords>
  <cp:lastModifiedBy>MR</cp:lastModifiedBy>
  <cp:revision>8</cp:revision>
  <cp:lastPrinted>2019-02-15T08:51:00Z</cp:lastPrinted>
  <dcterms:created xsi:type="dcterms:W3CDTF">2021-07-20T09:15:00Z</dcterms:created>
  <dcterms:modified xsi:type="dcterms:W3CDTF">2021-08-05T11:11:00Z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d8116d17-62c8-4af9-83c2-77bb5c4e915c</vt:lpwstr>
  </property>
  <property fmtid="{D5CDD505-2E9C-101B-9397-08002B2CF9AE}" pid="3" name="bjSaver">
    <vt:lpwstr>tooqne1Vi8cIJ0rsf4Cs1LZk0pRLbn4a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uid="e1b78b3b-82e9-4119-9560-0cb4caf96acf" value="" /&gt;&lt;element uid="090811a3-192b-4e3c-ab51-fd4c04da1cf0" value="" /&gt;&lt;/sisl&gt;</vt:lpwstr>
  </property>
  <property fmtid="{D5CDD505-2E9C-101B-9397-08002B2CF9AE}" pid="6" name="bjDocumentSecurityLabel">
    <vt:lpwstr>ΔΗΜΟΣΙΟ ΜΕ ΠΝΕΥΜΑΤΙΚΑ ΔΙΚΑΙΩΜΑΤΑ (PUBLIC IPRs)</vt:lpwstr>
  </property>
</Properties>
</file>